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78" w:rsidRDefault="003A57E8" w:rsidP="003A57E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7"/>
          <w:lang w:eastAsia="ru-RU"/>
        </w:rPr>
        <w:t xml:space="preserve">Статья: </w:t>
      </w:r>
      <w:r w:rsidR="006D0078" w:rsidRPr="003A57E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7"/>
          <w:lang w:eastAsia="ru-RU"/>
        </w:rPr>
        <w:t>Специфика работы педагога-психолога с детьми дошкольного возраста с ЗПР.</w:t>
      </w:r>
    </w:p>
    <w:p w:rsidR="003A57E8" w:rsidRPr="003A57E8" w:rsidRDefault="003A57E8" w:rsidP="003A57E8">
      <w:pPr>
        <w:shd w:val="clear" w:color="auto" w:fill="FFFFFF"/>
        <w:spacing w:after="0" w:line="294" w:lineRule="atLeast"/>
        <w:jc w:val="right"/>
        <w:rPr>
          <w:rFonts w:ascii="Arial" w:eastAsia="Times New Roman" w:hAnsi="Arial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7"/>
          <w:lang w:eastAsia="ru-RU"/>
        </w:rPr>
        <w:t>Калашникова Т.Ф.</w:t>
      </w:r>
    </w:p>
    <w:p w:rsidR="003A57E8" w:rsidRDefault="003A57E8" w:rsidP="006D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время всех детей по степени развития условно можно разделить на три большие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группы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нормально развивающиеся дети, одарённые дети и дети с нарушениями в развитии.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группе детей с нарушениями в развитии отнесены дети, состояние здоровья которых препятствует освоению ими всех или некоторых разделов образовательной программы дошкольного учреждения вне специальных условий воспитания и обучения.  Это дети с задержкой психического развития.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вспомним, что такое </w:t>
      </w:r>
      <w:r w:rsidRPr="006D00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Задержка психического развития (ЗПР)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это замедление темпа развития психики, парциальное (частичное) недоразвитие высших психических функций, которое может, в отличие от олигофрении, носить временный характер и компенсироваться при коррекционном воздействии в детском или подростковом возрасте.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Причины ЗПР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proofErr w:type="gram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1.Биологические: патология беременности (тяжелые токсикозы, инфекции, интоксикации и травмы), внутриутробная гипоксия плода; недоношенность; асфиксия и травмы при родах; заболевания инфекционного, токсического и </w:t>
      </w:r>
      <w:proofErr w:type="gramEnd"/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травматического характера на ранних этапах развития ребенка; генетическая обусловленность. 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2.Социальные: длительное ограничение жизнедеятельности ребенка; неблагоприятные условия воспитания, частые психотравмирующие ситуации в жизни ребенка.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время проблеме воспитания и обучения дошкольников с ЗПР уделяется значительное внимание, как в сфере науки, так и практики. Эта ситуация весьма актуальна и обусловлена увеличением количества детей с проблемами в развитии, а диагностирование задержки на ранних стадиях развития представляется довольно проблематичным, да и методы основаны в первую очередь на сравнительном анализе развития ребенка с соответствующими его возрасту нормами.</w:t>
      </w:r>
    </w:p>
    <w:p w:rsidR="003A57E8" w:rsidRDefault="006D0078" w:rsidP="006D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Проблемой изучения и коррекции задержки психического развития дошкольников занимаются современные исследователи и педагоги: 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Лубовский</w:t>
      </w:r>
      <w:proofErr w:type="spellEnd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В.И, Лебединский В.В., Певзнер М.С., Власова Т.А., Певзнер М.С., Лебединская К.С.,   Жукова Н.С., </w:t>
      </w:r>
      <w:proofErr w:type="spellStart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Мастюкова</w:t>
      </w:r>
      <w:proofErr w:type="spellEnd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Е.М., Филичева Т.Б., Власова Т.А., Выготский Л.С., </w:t>
      </w:r>
      <w:proofErr w:type="spellStart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Борякова</w:t>
      </w:r>
      <w:proofErr w:type="spellEnd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Н.Ю., </w:t>
      </w:r>
      <w:proofErr w:type="spellStart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Ульенкова</w:t>
      </w:r>
      <w:proofErr w:type="spellEnd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У.В., Сухарева Г.Е., </w:t>
      </w:r>
      <w:proofErr w:type="spellStart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Мастюкова</w:t>
      </w:r>
      <w:proofErr w:type="spellEnd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Е.М. ,Марковская И.Ф. , </w:t>
      </w:r>
      <w:proofErr w:type="spellStart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Забрамная</w:t>
      </w:r>
      <w:proofErr w:type="spellEnd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С.Д. , Глухов </w:t>
      </w:r>
      <w:proofErr w:type="spellStart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В.П.,Шевченко</w:t>
      </w:r>
      <w:proofErr w:type="spellEnd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С.Г., Левченко И.Ю.</w:t>
      </w:r>
      <w:proofErr w:type="gramEnd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   и другие</w:t>
      </w:r>
      <w:r w:rsidRPr="006D0078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  <w:lang w:eastAsia="ru-RU"/>
        </w:rPr>
        <w:t>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 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основе развивающей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психокоррекционной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работы лежит программа, разработанная Е.А.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Стребелевой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Используются также работы: Катаевой А.А., Сиротюк А.Л., Богуславской З.М., Смирновой Е.О.,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Боряковой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Н.Ю., Соболевой А.В.,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Ткачевой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 Используются технологии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психогимнастики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развивающей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кинезиологии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А.Л. Сиротюк, М.В. Ильиной.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Методики для исследования познавательных процессов детей дошкольного возраста:</w:t>
      </w:r>
    </w:p>
    <w:p w:rsidR="006D0078" w:rsidRPr="006D0078" w:rsidRDefault="006D0078" w:rsidP="006D007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Психодиагностический комплект Семаго Н.Я., Семаго М.Н.</w:t>
      </w:r>
    </w:p>
    <w:p w:rsidR="006D0078" w:rsidRPr="006D0078" w:rsidRDefault="006D0078" w:rsidP="006D007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Диагностическое обследование раннего и младшего дошкольного возраста развития под редакцией Серебряковой Н.В.</w:t>
      </w:r>
    </w:p>
    <w:p w:rsidR="006D0078" w:rsidRPr="006D0078" w:rsidRDefault="006D0078" w:rsidP="006D007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Психологическая диагностика отклонений развития детей дошкольного и младшего школьного возраста Л.М.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Шипицыной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D0078" w:rsidRPr="006D0078" w:rsidRDefault="006D0078" w:rsidP="006D007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Психолого-педагогическая диагностика развития детей дошкольного возраста Е.А.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Стребелевой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Психодиагностическое обследование ребенка с проблемами в развитии является системным и включает в себя изучение всех сторон психики (познавательная деятельность, речь, эмоционально-волевая сфера, личностное развитие). В качестве источников диагностического инструментария используются научно-практические разработки С. Д.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Забрамной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А.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Стребелевой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М. М. Семаго. Обследование проводится в процессе наблюдения при создании специальной игровой ситуации, организованной игровой деятельности, непосредственно образовательной деятельности, организованной деятельности в режимных моментах.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Выдающиеся педагоги и психологи отмечают, что у детей с задержкой психического развития в большинстве случаев </w:t>
      </w:r>
      <w:proofErr w:type="gramStart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бывает</w:t>
      </w:r>
      <w:proofErr w:type="gramEnd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нарушено восприятие, внимание, мышление, память, речь.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u w:val="single"/>
          <w:lang w:eastAsia="ru-RU"/>
        </w:rPr>
        <w:t>Внимание</w:t>
      </w:r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: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долго не формируется произвольное внимание;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внимание неустойчивое, рассеянное, плохо концентрируемое и снижается при утомляемости, физических нагрузках. Даже положительные бурные эмоции (праздничные утренники, просмотр телепередач и т.д.) снижают внимание;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малый объём внимания;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дети с ЗПР не могут правильно распределять внимание (трудно слушать и одновременно писать);  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наблюдаются трудности в переключении внимания с одного вида деятельности на другой;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часто обращают внимание на второстепенные детали и на них застревают.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u w:val="single"/>
          <w:lang w:eastAsia="ru-RU"/>
        </w:rPr>
        <w:t>Восприятие: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темп восприятия замедлен, требуется больше времени для выполнения задания;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сужен объём восприятия;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наблюдаются трудности при восприятии сходных предметов (круг и овал);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наблюдаются проблемы с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гнозисом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Дети с трудом узнают зашумлённые и пересекающиеся изображения, с трудом собирают разрезные картинки, ошибаются в « прохождении лабиринтов»;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нарушено восприятие цвета (особенно оттеночных цветов), величины, формы, времени, пространства;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затруднено пространственное восприятие, так как недостаточно сформированы межанализаторные связи;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физиологический слух сохранен, но нарушено фонематическое восприятие;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затруднён</w:t>
      </w:r>
      <w:proofErr w:type="gram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стереогноз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(узнавание на ощупь).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u w:val="single"/>
          <w:lang w:eastAsia="ru-RU"/>
        </w:rPr>
        <w:lastRenderedPageBreak/>
        <w:t>Память</w:t>
      </w:r>
      <w:proofErr w:type="gramStart"/>
      <w:r w:rsidRPr="006D0078">
        <w:rPr>
          <w:rFonts w:ascii="Times New Roman" w:eastAsia="Times New Roman" w:hAnsi="Times New Roman" w:cs="Times New Roman"/>
          <w:color w:val="0D0D0D"/>
          <w:sz w:val="27"/>
          <w:szCs w:val="27"/>
          <w:u w:val="single"/>
          <w:lang w:eastAsia="ru-RU"/>
        </w:rPr>
        <w:t xml:space="preserve"> :</w:t>
      </w:r>
      <w:proofErr w:type="gramEnd"/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недостаточная прочность запоминания. Кратковременная память преобладает над долговременной, поэтому требуется постоянное подкрепление и многократное повторение</w:t>
      </w:r>
      <w:proofErr w:type="gram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хуже развита вербальная память, лучше зрительная;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страдает способность к логическому запоминанию. Лучше развита механическая память.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Мышление</w:t>
      </w:r>
      <w:proofErr w:type="gram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:</w:t>
      </w:r>
      <w:proofErr w:type="gramEnd"/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недостаточная</w:t>
      </w:r>
      <w:proofErr w:type="gram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сформированность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мыслительных операций анализа, синтеза, сравнения, обобщения и т.д.;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особенно страдает словесно – логическое мышление. Этот вид мышления в норме формируется у детей к семи годам, а у детей с ЗПР значительно позже. Дети не понимают картинку со скрытым смыслом, загадку, поговорку, пословицу;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не могут без помощи педагога установить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причинно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следственные связи;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понимают скрытый смысл загадки, пословицы …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Речь</w:t>
      </w:r>
      <w:proofErr w:type="gram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:</w:t>
      </w:r>
      <w:proofErr w:type="gramEnd"/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-практически у всех детей с ЗПР имеются те или иные речевые нарушения, страдает звукопроизношение, фонематический слух, нарушен грамматический строй. Особенно страдает связная речь, построение связного высказывания, нарушена смысловая сторона речи.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почему наряду с учителем – дефектологом в группе для детей с задержкой психического предусмотрена работа учителя – логопеда.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proofErr w:type="gram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реализации психолого-педагогического компонента коррекционной работы</w:t>
      </w:r>
      <w:r w:rsidRPr="006D00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предусмотрено создание индивидуального образовательного маршрута, который предполагает постепенное включение таких детей в коллектив сверстников с помощью взрослого (педагога, чьи усилия направлены на формирование у детей с нарушениями развития умения взаимодействовать в едином детском коллективе.</w:t>
      </w:r>
      <w:proofErr w:type="gramEnd"/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 достижения максимальной эффективности, при проведении коррекционо-развивающей работы с детьми необходимо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учитывать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структуру отклоняющегося развития и вариант ЗПР;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информацию о здоровье ребенка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микросоциальные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условия в семье;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так же нельзя обойтись без психолого-педагогического обследование</w:t>
      </w:r>
      <w:r w:rsidRPr="006D00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детей, которое является одним из компонентов комплексного подхода в изучении развития детей с ЗПР. Его результаты рассматриваются в совокупности с другими данными о ребенке.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Оно предусматривает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получение сведений о ребенке, раскрывающих знания, умения, навыки, которыми он должен обладать на определенном возрастном</w:t>
      </w:r>
      <w:r w:rsidRPr="006D00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этапе, установление основных проблем в обучении, темпа усвоения материала, выявление особенностей образовательной деятельности дошкольников.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Важное место в деле помощи детям с ЗПР сейчас занимает постоянно действующая психолого-медико-педагогическая консультация (ПМПК). 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Специалисты ПМПК проводят комплексное психолого-медико-педагогическое обследование проблемных детей, определяют вид и формы их обучения.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Полученные сведения позволяют в дальнейшем целенаправленно вносить коррективы в организацию процесса воспитания и обучения детей с ЗПР.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степени отставания дает возможность уже в раннем возрасте своевременно диагностировать пограничные состояния и патологию. Незначительные отклонения, если ими пренебрегли родители и специалисты, быстро усугубляются и переходят в более выраженные и стойкие отклонения, которые труднее поддаются коррекции и компенсации.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все же, чем раньше ребенок с проблемами в развитии начнет получать специальную помощь, тем эффективнее будет ее результат. </w:t>
      </w:r>
      <w:r w:rsidRPr="006D00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Программа коррекционной работы должна составляться с учетом особенностей и потребностей развития каждого ребенка.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 задержкой психического развития обладают значительно меньшим запасом элементарных практических знаний и умений, чем их нормально развивающиеся сверстники. Только специальные коррекционные целенаправленные упражнения, задания, дидактические игры помогают преодолевать указанные отклонения в их развитии.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детей с ЗПР большие внутренние резервы, часто бывают очень хорошие природные способности. Однако проявлять их из-за ограничения в развитии речи,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гипервозбудимости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заторможенности этим детям трудно. Значит, цель проведения коррекционной </w:t>
      </w:r>
      <w:proofErr w:type="gram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работы–помочь</w:t>
      </w:r>
      <w:proofErr w:type="gram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 реализовать свои задатки путем подбора наиболее адекватной тактики коррекционной работы, выбора специальных приемов и методов воздействия на все сферы личности ребенка.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Одной из наиболее важных задач коррекционной работы является развитие общей и мелкой моторики. Это важно для того, чтобы в школе ребенок был здоровым, выносливым, иначе ему будет трудно выдержать нагрузку в течение урока и всего учебного дня.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Существует много игр и упражнений по развитию моторики.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•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Лепка, рисование, аппликация, конструирование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•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 поделок из природного материала.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•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Застегивание и расстегивание пуговиц, кнопок, крючков.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•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Завязывание и развязывание лент, шнурков, узелков на веревке.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•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Завинчивание и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развинчивание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крышек, банок, пузырьков.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•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Нанизывание бус и пуговиц.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•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Плетение косичек из ниток, венков из цветков.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•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Переборка круп </w:t>
      </w:r>
      <w:r w:rsidRPr="006D00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(горох, гречка, рис – перебрать)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proofErr w:type="gramStart"/>
      <w:r w:rsidRPr="006D0078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• </w:t>
      </w:r>
      <w:r w:rsidRPr="006D00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«Показ стихотворения»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(Ребенок показывает руками все, о чем говорится</w:t>
      </w:r>
      <w:r w:rsidR="003A57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стихотворении.</w:t>
      </w:r>
      <w:proofErr w:type="gram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Во-первых, так веселее, а значит, слова и смысл запомнятся лучше. Во-вторых, такой маленький спектакль поможет ребенку лучше ориентироваться в пространстве и пользоваться руками.)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Необходимым направлением коррекционной работы является развитие восприятия.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Успешная учеба в начальных классах школы зависит от способностей ребенка выделять и отличать друг от друга различные особенности и свойства объекта, 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от умения дифференцировать такие признаки как цвет, форма, размер предмета и отдельные его элементы. Научить его этому – значит помочь овладеть перцептивными действиями, т. е. обследовать объекты и вычленять из них наиболее характерные свойства.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Повторюсь, что детям с ЗПР свойственна низкая степень устойчивости внимания, поэтому необходимо специально организовывать и направлять внимание детей. Полезны все упражнения, развивающие все формы внимания.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 нуждаются в большем количестве проб, чтобы освоить способ деятельности, поэтому необходимо предоставить возможность действовать ребенку неоднократно в одних и тех же условиях.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Интеллектуальная недостаточность этих детей проявляется в том, что сложные инструкции им недоступны. Необходимо дробить задание на короткие отрезки и предъявлять ребенку поэтапно, формулируя задачу предельно четко и конкретно. Например, вместо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инструкции</w:t>
      </w:r>
      <w:proofErr w:type="gramStart"/>
      <w:r w:rsidRPr="006D00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«С</w:t>
      </w:r>
      <w:proofErr w:type="gramEnd"/>
      <w:r w:rsidRPr="006D00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оставь</w:t>
      </w:r>
      <w:proofErr w:type="spellEnd"/>
      <w:r w:rsidRPr="006D00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рассказ по картинке»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целесообразно сказать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следующее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«Посмотри на эту картинку. Кто здесь нарисован? Что они делают? Что с ними происходит? Расскажи».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Высокая степень истощаемости детей с ЗПР может принимать </w:t>
      </w:r>
      <w:proofErr w:type="gram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форму</w:t>
      </w:r>
      <w:proofErr w:type="gram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утомления, понижения работоспособности, так и излишнего возбуждения. Поэтому нежелательно принуждать ребенка продолжать деятельность после наступления утомления.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Любое сопровождение детей с задержкой психического развития представляет собой комплекс специальных игр и упражнений, направленных на повышение познавательного интереса, формирование произвольных форм поведения, развитие психологических основ учебной деятельности. Наиболее удачным и действенным методом в работе с детьми с задержкой психического развития, как на фронтальных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коррекционно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развивающих занятиях, так и в индивидуальной работе, является</w:t>
      </w:r>
      <w:r w:rsidRPr="003A57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  <w:hyperlink r:id="rId6" w:history="1">
        <w:r w:rsidRPr="003A57E8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дидактическая игра</w:t>
        </w:r>
      </w:hyperlink>
      <w:r w:rsidRPr="006D00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Дидактическая игра определена самим названием – это игра обучающая. Ценность дидактической игры состоит в том, что сам процесс обучения он делает эмоциональным, при достаточно большом количестве повторений сохраняет интерес ребенка к заданию. Это особенно важно в работе с детьми с ЗПР.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помогает ре</w:t>
      </w:r>
      <w:bookmarkStart w:id="0" w:name="_GoBack"/>
      <w:bookmarkEnd w:id="0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бенку пробрести знания в легкой, доступной и непринужденной форме.   Именно через дидактическую игру, как основного метода коррекционной работы, происходит усвоение знаний.</w:t>
      </w:r>
    </w:p>
    <w:p w:rsidR="006D0078" w:rsidRPr="006D0078" w:rsidRDefault="006D0078" w:rsidP="006D007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Игры на базе конструктора ЛЕГО благоприятно отражаются на развитие речи, облегчают усвоение ряда понятий, постановку звуков, гармонизируют отношения ребенка </w:t>
      </w:r>
      <w:proofErr w:type="gram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окружающем</w:t>
      </w:r>
      <w:proofErr w:type="gram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миром</w:t>
      </w:r>
    </w:p>
    <w:p w:rsidR="006D0078" w:rsidRPr="006D0078" w:rsidRDefault="006D0078" w:rsidP="006D007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 с песком или «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пескотерапия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Специалисты парапсихологи утверждают, что песок поглощает негативную энергию, взаимодействие с ним очищает человека, стабилизирует его эмоциональное состояние.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Проводится работа в направлении коррекции эмоционально-личностной, нравственной сферы воспитанников – элементы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сказкотерапии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Используемые в </w:t>
      </w:r>
      <w:proofErr w:type="spellStart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сказкотерапии</w:t>
      </w:r>
      <w:proofErr w:type="spellEnd"/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авторы: О.Н. Пахомова, Л.Н. Елисеева, Г.А. Азовцева, народные сказки, православные сказки, притчи.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занятия проводятся в игровой форме.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Каждое занятие содержит в себе следующие этапы: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1. Организационный этап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постоянный ритуал начала занятия.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 Мотивационный этап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создание положительного эмоционального настроя; сообщение темы занятия.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 Практический этап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работа по теме с использованием игровых форм взаимодействия.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4. Рефлексивный этап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подведение итогов занятия; постоянный ритуал завершения занятия.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коррекционные целенаправленные упражнения, задания, дидактические игры при целенаправленной систематической помощи в специально созданных условиях образовательной среды во взаимодействии учителя-дефектолога, учителя-логопеда, педагога-психолога, воспитателей и родителей помогают преодолеть указанные отклонения в развитии данной категории детей.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помнить, что полноценный коррекционный эффект достигается при переносе положительных сдвигов со специальных занятий в реальную повседневную жизнь ребенка. А это возможно лишь тогда, когда психолог работает в тесном контакте с родителями проблемного ребенка, когда родители знают о позитивной динамике и знают способы и методы закрепления выработанных навыков. Поэтому основной акцент в работе психолога и родителей должен быть сделан на просвещение.  Родители данных детей страдают повышенной эмоциональной ранимостью, тревожностью, внутренней конфликтностью. Первые тревоги у родителей в отношении развития детей обычно возникают, когда ребенок пошел в детский сад, и когда воспитатели, отмечают, что он не справляется с программой детского сада. Но и тогда некоторые родители считают, что с педагогической работой можно</w:t>
      </w:r>
      <w:r w:rsidRPr="006D00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подождать, что ребенок с возрастом самостоятельно научится правильно говорить, играть, общаться со сверстниками. В таких случаях специалистам учреждения, которое посещает ребенок, необходимо объяснить родителям, что своевременная помощь ребенку с ЗПР позволит избежать дальнейших нарушений и откроет больше возможностей для его развития. Родителей детей с ЗПР необходимо обучить, как и чему учить ребенка дома.</w:t>
      </w:r>
    </w:p>
    <w:p w:rsidR="006D0078" w:rsidRPr="006D0078" w:rsidRDefault="006D0078" w:rsidP="006D0078">
      <w:pPr>
        <w:shd w:val="clear" w:color="auto" w:fill="FFFFFF"/>
        <w:spacing w:after="0"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Главная задача педагога-психолога в работе с родителями детей, имеющих отклонения в психическом развитии, состоит в том, чтобы заинтересовать родителей перспективами нового направления развития детей. Родителей нужно постоянно держать в курсе всех дел, а поэтому заранее выбрать наиболее удачные формы взаимодействия с ними. Тогда мы сможем обеспечить одно из важнейших условий развития личности ребенка — согласованную совместную работу окружающих его взрослых. Это дает ребенку возможность перейти на следующую, более высокую стадию развития.</w:t>
      </w:r>
    </w:p>
    <w:p w:rsidR="006D0078" w:rsidRPr="006D0078" w:rsidRDefault="006D0078" w:rsidP="006D0078">
      <w:pPr>
        <w:shd w:val="clear" w:color="auto" w:fill="FFFFFF"/>
        <w:spacing w:line="294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6D00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Практика показывает, что при оказании своевременной и адекватной помощи в условиях детского сада, задержка психического развития во многих случаях может быть полностью преодолена в дошкольном возрасте, и большинство воспитанников успешно осваивают программу общеобразовательной школы.</w:t>
      </w:r>
    </w:p>
    <w:p w:rsidR="00C067DC" w:rsidRDefault="00C067DC"/>
    <w:sectPr w:rsidR="00C0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3B25"/>
    <w:multiLevelType w:val="multilevel"/>
    <w:tmpl w:val="9AC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4275E"/>
    <w:multiLevelType w:val="multilevel"/>
    <w:tmpl w:val="0580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DC"/>
    <w:rsid w:val="003A57E8"/>
    <w:rsid w:val="006D0078"/>
    <w:rsid w:val="00C0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797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082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5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2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2224">
                          <w:marLeft w:val="0"/>
                          <w:marRight w:val="1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4124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23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33959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35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dohcolonoc.ru%2Frazvivayushchie-igr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2387</Words>
  <Characters>13606</Characters>
  <Application>Microsoft Office Word</Application>
  <DocSecurity>0</DocSecurity>
  <Lines>113</Lines>
  <Paragraphs>31</Paragraphs>
  <ScaleCrop>false</ScaleCrop>
  <Company/>
  <LinksUpToDate>false</LinksUpToDate>
  <CharactersWithSpaces>15962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2021-03-11T07:53:00Z</dcterms:created>
  <dcterms:modified xsi:type="dcterms:W3CDTF">2021-03-11T07:57:00Z</dcterms:modified>
</cp:coreProperties>
</file>