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>Министерство обороны РФ</w:t>
      </w: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>Государственное дошкольное образовательное учреждение</w:t>
      </w: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>Детский сад №74/106 «Сказка»</w:t>
      </w: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87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6A87">
        <w:rPr>
          <w:rFonts w:ascii="Times New Roman" w:hAnsi="Times New Roman" w:cs="Times New Roman"/>
          <w:sz w:val="28"/>
          <w:szCs w:val="28"/>
        </w:rPr>
        <w:t>Клубный час с родителями</w:t>
      </w: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A87">
        <w:rPr>
          <w:rFonts w:ascii="Times New Roman" w:hAnsi="Times New Roman" w:cs="Times New Roman"/>
          <w:sz w:val="28"/>
          <w:szCs w:val="28"/>
        </w:rPr>
        <w:t xml:space="preserve"> «Безопасность детей на дороге»</w:t>
      </w:r>
    </w:p>
    <w:bookmarkEnd w:id="0"/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87" w:rsidRPr="00C858FF" w:rsidRDefault="00266A87" w:rsidP="00266A87">
      <w:pPr>
        <w:jc w:val="right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 xml:space="preserve">Подготовила и провела </w:t>
      </w:r>
    </w:p>
    <w:p w:rsidR="00266A87" w:rsidRPr="00C858FF" w:rsidRDefault="00266A87" w:rsidP="00266A87">
      <w:pPr>
        <w:jc w:val="right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>Воспитатель Бугаенко О.Н.</w:t>
      </w:r>
    </w:p>
    <w:p w:rsidR="00266A87" w:rsidRPr="00C858FF" w:rsidRDefault="00266A87" w:rsidP="00266A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6A87" w:rsidRPr="00C858FF" w:rsidRDefault="00266A87" w:rsidP="00266A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6A87" w:rsidRPr="00C858FF" w:rsidRDefault="00266A87" w:rsidP="00266A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6A87" w:rsidRPr="00C858FF" w:rsidRDefault="00266A87" w:rsidP="00266A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>Улан-Удэ</w:t>
      </w:r>
    </w:p>
    <w:p w:rsidR="00266A87" w:rsidRPr="00C858FF" w:rsidRDefault="00266A87" w:rsidP="00266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8FF">
        <w:rPr>
          <w:rFonts w:ascii="Times New Roman" w:hAnsi="Times New Roman" w:cs="Times New Roman"/>
          <w:sz w:val="28"/>
          <w:szCs w:val="28"/>
        </w:rPr>
        <w:t>2019г.</w:t>
      </w:r>
    </w:p>
    <w:p w:rsidR="00266A87" w:rsidRDefault="00266A87" w:rsidP="00266A8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266A87" w:rsidRPr="00266A87" w:rsidRDefault="00266A87" w:rsidP="00266A8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266A87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Цель:</w:t>
      </w:r>
      <w:r w:rsidRPr="00266A87">
        <w:rPr>
          <w:color w:val="111111"/>
          <w:sz w:val="28"/>
          <w:szCs w:val="28"/>
        </w:rPr>
        <w:t> Формировать соответствующие знания, умения и навыки о правилах дорожного движения у детей и взрослых.</w:t>
      </w:r>
    </w:p>
    <w:p w:rsidR="00266A87" w:rsidRPr="00266A87" w:rsidRDefault="00266A87" w:rsidP="00266A8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266A87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1. Наглядная информация для родителей по вопросам обучения детей безопасному поведению на дороге.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2. Приобщение родителей к подготовке атрибутов для уголка по ПДД.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3. Домашнее задание для совместного выполнения родителя с ребенком. Создание книги «Безопасная дорога». Было предложено мамам и папам вместе с детьми побыть писателями, поэтами, художниками-оформителями и создать страничку, посвященную правилам дорожного движения. Соединив эти странички, мы получили книгу «Безопасная дорога».</w:t>
      </w:r>
    </w:p>
    <w:p w:rsidR="00266A87" w:rsidRPr="00266A87" w:rsidRDefault="00266A87" w:rsidP="00266A87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266A87">
        <w:rPr>
          <w:rStyle w:val="a4"/>
          <w:color w:val="111111"/>
          <w:sz w:val="28"/>
          <w:szCs w:val="28"/>
          <w:bdr w:val="none" w:sz="0" w:space="0" w:color="auto" w:frame="1"/>
        </w:rPr>
        <w:t>Оформление: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Выставка художественной литературы, дидактических игр и макета по ПДД. Серии сюжетных картинок по ПДД, дорожные знаки.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План проведения мероприятия: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1. Вступительное слово воспитателя.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2. Познавательно игровые конкурсы.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3. Выступление сотрудника ГИ</w:t>
      </w:r>
      <w:proofErr w:type="gramStart"/>
      <w:r w:rsidRPr="00266A87">
        <w:rPr>
          <w:color w:val="111111"/>
          <w:sz w:val="28"/>
          <w:szCs w:val="28"/>
        </w:rPr>
        <w:t>БДД с пр</w:t>
      </w:r>
      <w:proofErr w:type="gramEnd"/>
      <w:r w:rsidRPr="00266A87">
        <w:rPr>
          <w:color w:val="111111"/>
          <w:sz w:val="28"/>
          <w:szCs w:val="28"/>
        </w:rPr>
        <w:t>ивлечением детей.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4. Отгадывание загадок и кроссворда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5. Итог и памятка для каждого родителя.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Ход мероприятия: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Доклад воспитателя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Причиной дорожно-транспортных происшествий часто становятся дети. Случается это из-за незнания ими правил дорожного движения. Как показывает статистика, четвертая часть от общего количества ДТП с участием юных участников дорожного движения относится к детям дошкольного возраста. Анализ всех происшествий с детьми, показывает, что детям опасно быть участниками дорожного движения и в качестве пешеходов, и в качестве пассажиров, и в качестве водителей транспортного средства.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Дети не соблюдают правила дорожного движения, не умеют ориентироваться в ситуациях на дороге, у них нет опыта, психологической подготовленности, и что самое главное, нет положительного примера перед глазами. Каждое дорожное - транспортное происшествие, в которое попал ребенок, - это прямой укор взрослым.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lastRenderedPageBreak/>
        <w:t>Именно с раннего детства ребенок должен получить азы дорожной культуры, тогда для него в любом возрасте будет естественной культура поведения за рулем или на пешеходной дорожке. Все, что усвоит ребенок в этом возрасте, прочно останется в памяти.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Воспитатель задаёт вопросы родителям;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Давайте попробуем ответить на несколько задаваемых мною вопросов, которые немаловажны для вас.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1</w:t>
      </w:r>
      <w:proofErr w:type="gramStart"/>
      <w:r w:rsidRPr="00266A87">
        <w:rPr>
          <w:color w:val="111111"/>
          <w:sz w:val="28"/>
          <w:szCs w:val="28"/>
        </w:rPr>
        <w:t xml:space="preserve"> З</w:t>
      </w:r>
      <w:proofErr w:type="gramEnd"/>
      <w:r w:rsidRPr="00266A87">
        <w:rPr>
          <w:color w:val="111111"/>
          <w:sz w:val="28"/>
          <w:szCs w:val="28"/>
        </w:rPr>
        <w:t>накомите ли вы своего ребёнка с правилами дорожного движения?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2</w:t>
      </w:r>
      <w:proofErr w:type="gramStart"/>
      <w:r w:rsidRPr="00266A87">
        <w:rPr>
          <w:color w:val="111111"/>
          <w:sz w:val="28"/>
          <w:szCs w:val="28"/>
        </w:rPr>
        <w:t xml:space="preserve"> С</w:t>
      </w:r>
      <w:proofErr w:type="gramEnd"/>
      <w:r w:rsidRPr="00266A87">
        <w:rPr>
          <w:color w:val="111111"/>
          <w:sz w:val="28"/>
          <w:szCs w:val="28"/>
        </w:rPr>
        <w:t xml:space="preserve"> какого возраста вы стали знакомить его с ними?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3</w:t>
      </w:r>
      <w:proofErr w:type="gramStart"/>
      <w:r w:rsidRPr="00266A87">
        <w:rPr>
          <w:color w:val="111111"/>
          <w:sz w:val="28"/>
          <w:szCs w:val="28"/>
        </w:rPr>
        <w:t xml:space="preserve"> П</w:t>
      </w:r>
      <w:proofErr w:type="gramEnd"/>
      <w:r w:rsidRPr="00266A87">
        <w:rPr>
          <w:color w:val="111111"/>
          <w:sz w:val="28"/>
          <w:szCs w:val="28"/>
        </w:rPr>
        <w:t>оказывали ли вы своему ребёнку безопасную дорогу из дома в сад и обратно?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4 Можете ли вы считать себя образцом для подражания в соблюдении правил дорожного движения?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5</w:t>
      </w:r>
      <w:proofErr w:type="gramStart"/>
      <w:r w:rsidRPr="00266A87">
        <w:rPr>
          <w:color w:val="111111"/>
          <w:sz w:val="28"/>
          <w:szCs w:val="28"/>
        </w:rPr>
        <w:t xml:space="preserve"> Б</w:t>
      </w:r>
      <w:proofErr w:type="gramEnd"/>
      <w:r w:rsidRPr="00266A87">
        <w:rPr>
          <w:color w:val="111111"/>
          <w:sz w:val="28"/>
          <w:szCs w:val="28"/>
        </w:rPr>
        <w:t>ывает иногда так, что ваш ребёнок «преподаёт» вам урок безопасного движения на дороге?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Так как знание правил дорожного движения являются частью сохранения жизни, и здоровья детей я бы хотела поговорить об этом с вами более подробно.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Немного исторических фактов: «Как появились правила дорожного движения»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 xml:space="preserve">Давным-давно, когда машин ещё не было, люди передвигались по дорогам пешком, верхом на лошади или в повозке. В те давние времена люди не знали о правилах дорожного движения и поэтому происходили частые столкновения людей и лошадей друг с другом. Многие историки считают что, основателем правил дорожного движения является Юрий Цезарь </w:t>
      </w:r>
      <w:proofErr w:type="gramStart"/>
      <w:r w:rsidRPr="00266A87">
        <w:rPr>
          <w:color w:val="111111"/>
          <w:sz w:val="28"/>
          <w:szCs w:val="28"/>
        </w:rPr>
        <w:t>–и</w:t>
      </w:r>
      <w:proofErr w:type="gramEnd"/>
      <w:r w:rsidRPr="00266A87">
        <w:rPr>
          <w:color w:val="111111"/>
          <w:sz w:val="28"/>
          <w:szCs w:val="28"/>
        </w:rPr>
        <w:t>мператор Римской империи. Во времена своего правления он старался упорядочить движения на улицах Рима. Это происходило примерно около 2000 лет назад.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В России первые правила дорожного движения были установлены в 17 веке, согласно царскому указу. Правила состояли из нескольких строк и объясняли как вести себя на дорогах. Со временем правила дорожного движения были введены в каждой стране с различными правилами и норами, что было большой проблемой для путешественников. Но в 1909 году на международной конференции было принято решение о международном стандарте правил. Также на этой конференции были введены первые дорожные знаки в истории.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Демонстрация родителям как правильно и понятно разъяснять детям о безопасности на дорогах нашего города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Игровые действия совместно с родителями и детьми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lastRenderedPageBreak/>
        <w:t>Мы знаем, что для безопасности на дороге необходимо знать дорожные знаки. Поэтому мы сейчас проверим, как знают знаки наши родители.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1 конкурс: «Группировка дорожных знаков"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участники должны распределить знаки по группам: предупреждающие, запрещающие, знаки сервиса, информационные, предписывающие.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2конкурс «Пословицы и поговорки»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 xml:space="preserve">А теперь, мы бы хотели проверить, какие пословицы на тему движения по дорогам вы знаете? Я начинаю пословицу, а вы продолжаете её </w:t>
      </w:r>
      <w:proofErr w:type="gramStart"/>
      <w:r w:rsidRPr="00266A87">
        <w:rPr>
          <w:color w:val="111111"/>
          <w:sz w:val="28"/>
          <w:szCs w:val="28"/>
        </w:rPr>
        <w:t>в месте</w:t>
      </w:r>
      <w:proofErr w:type="gramEnd"/>
      <w:r w:rsidRPr="00266A87">
        <w:rPr>
          <w:color w:val="111111"/>
          <w:sz w:val="28"/>
          <w:szCs w:val="28"/>
        </w:rPr>
        <w:t xml:space="preserve"> с детьми.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- Тише едешь - дальше будешь.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- Опасайся бед - пока их нет.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- Гляди в оба - да не разбей лба.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- Ехал прямо - да попал в яму.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3 конкурс: «Улицы и дорожные знаки»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участники должны правильно разложить и объяснить расположение знаков в разных ситуациях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4 конкурс: Отгадывание загадок.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У него глаза цветные, не глаза, а три огня.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Он по очереди ими сверху смотрит на меня. (Светофор.)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Пьёт бензин как молоко, может бегать далеко,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Возит грузы и людей, будь внимательней при ней. (Дорога)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Дом по улице идет, на работу всех везет.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Не на курьих тонких ножках, а в резиновых сапожках. (Автобус.)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Полосатый переход, по нему идёт народ,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Чтоб дорогу перейти, переход этот найди. (Зебра)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Не летает, не жужжит, жук по улице бежит,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И горят в глазах жука два блестящих огонька. (Автомобиль.)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В поле лестница лежит.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Дом по лестнице бежит. (Поезд.)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lastRenderedPageBreak/>
        <w:t>Вместо ног - два колеса.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Сядь верхом и мчись на нем,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Только лучше правь рулем. (Велосипед.)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А сейчас мы с вами поиграем ещё в одну игру.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5. Словесная игра «Это я, это я, это все мои друзья»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- Кто из вас в автобусе тесном уступает старикам место?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Родители отвечают: " Это я, это я, это все мои друзья".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- "Кто из вас идет вперед только там, где переход? "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Родители: " Это я, это я, это все мои друзья".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- Знает кто, что красный свет означает - " хода нет"?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Родители: " Это я, это я, это все мои друзья".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- Знает кто, что свет зеленый - " путь открыт", желтый свет - " внимание? "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Родители: " Это я, это я, это все мои друзья".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- А кто из вас, идя домой, гуляет на проезжей части мостовой?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Родители: " Нет, не я, нет, не я, и все мои друзья"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Кроссворд.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Ключевые слова «дорожные знаки», «пешеход»: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Вопросы по вертикали: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1 – Двухколесный транспорт;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2 – марка машины;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3 – у чего три глаза – три приказа. Красный – самый опасный;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4 – вид двухколесного транспорта с мотором, похожего на велосипед;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5 – езда, ходьба в разных направлениях;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6 - длинная, узкая канава;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7 – кто должен знакомить с ПДД детей;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8 - полосатая площадка на асфальте;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9 – марка машины;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lastRenderedPageBreak/>
        <w:t>10 - путешествие на машине;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11 - автомобильный маневр;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12 – полоса земли, предназначенная для передвижения;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13 – асфальт укладочная машина;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14 – какую команду дает зеленый знак светофора?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Вопросы по горизонтали: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1 - помощники пешехода и водителя;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2 – человек идущий пешком.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Подведение итога мероприятия: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 xml:space="preserve">Сегодня мы с вами рассмотрели очень важную тему, знания о которой нужны </w:t>
      </w:r>
      <w:proofErr w:type="gramStart"/>
      <w:r w:rsidRPr="00266A87">
        <w:rPr>
          <w:color w:val="111111"/>
          <w:sz w:val="28"/>
          <w:szCs w:val="28"/>
        </w:rPr>
        <w:t>для</w:t>
      </w:r>
      <w:proofErr w:type="gramEnd"/>
      <w:r w:rsidRPr="00266A87">
        <w:rPr>
          <w:color w:val="111111"/>
          <w:sz w:val="28"/>
          <w:szCs w:val="28"/>
        </w:rPr>
        <w:t xml:space="preserve"> </w:t>
      </w:r>
      <w:proofErr w:type="gramStart"/>
      <w:r w:rsidRPr="00266A87">
        <w:rPr>
          <w:color w:val="111111"/>
          <w:sz w:val="28"/>
          <w:szCs w:val="28"/>
        </w:rPr>
        <w:t>сохранение</w:t>
      </w:r>
      <w:proofErr w:type="gramEnd"/>
      <w:r w:rsidRPr="00266A87">
        <w:rPr>
          <w:color w:val="111111"/>
          <w:sz w:val="28"/>
          <w:szCs w:val="28"/>
        </w:rPr>
        <w:t xml:space="preserve"> жизни и здоровья наших детей. Родители - первые педагоги своих детей. Ваши дети учатся законам улицы, беря пример с вас. Уберечь ребенка от беды на дороге – долг всех взрослых. Поэтому предлагаю и дальше сотрудничать по формированию и выполнению у детей знаний поведения на улицах города, соблюдения ими правил дорожного движения.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Памятка для родителей</w:t>
      </w:r>
      <w:proofErr w:type="gramStart"/>
      <w:r w:rsidRPr="00266A87">
        <w:rPr>
          <w:color w:val="111111"/>
          <w:sz w:val="28"/>
          <w:szCs w:val="28"/>
        </w:rPr>
        <w:t xml:space="preserve"> :</w:t>
      </w:r>
      <w:proofErr w:type="gramEnd"/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Родители – активные помощники педагогов в формировании у детей дисциплинированного поведения на улице, соблюдения ими правил безопасности. В младшем дошкольном возрасте ребенок должен усвоить: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 xml:space="preserve">1. Без взрослых на дорогу выходить нельзя, идешь </w:t>
      </w:r>
      <w:proofErr w:type="gramStart"/>
      <w:r w:rsidRPr="00266A87">
        <w:rPr>
          <w:color w:val="111111"/>
          <w:sz w:val="28"/>
          <w:szCs w:val="28"/>
        </w:rPr>
        <w:t>со</w:t>
      </w:r>
      <w:proofErr w:type="gramEnd"/>
      <w:r w:rsidRPr="00266A87">
        <w:rPr>
          <w:color w:val="111111"/>
          <w:sz w:val="28"/>
          <w:szCs w:val="28"/>
        </w:rPr>
        <w:t xml:space="preserve"> взрослым за руку, не вырывайся, не сходи с тротуара.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2. Ходить по улице следует спокойным шагом, придерживаясь правой стороны тротуара.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3. Переходить дорогу можно только по пешеходному тротуару на зеленый сигнал светофора, убедившись, что все автомобили остановились.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4. Проезжая часть предназначена только для транспортных средств.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5. Движение транспорта на дороге регулируется сигналами светофора и милиционером-регулировщиком.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6. В общественном транспорте не высовываться из окон, не выставлять руки какие-либо предметы.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 xml:space="preserve">Все эти понятия ребенок усвоит более прочно, если его знакомят с правилами дорожного движения систематически, ненавязчиво. Используйте для этого </w:t>
      </w:r>
      <w:r w:rsidRPr="00266A87">
        <w:rPr>
          <w:color w:val="111111"/>
          <w:sz w:val="28"/>
          <w:szCs w:val="28"/>
        </w:rPr>
        <w:lastRenderedPageBreak/>
        <w:t>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 Не запугивайте ребенка улицей – панический страх перед транспортом не менее вреден, чем беспечность и невнимательность!</w:t>
      </w:r>
    </w:p>
    <w:p w:rsidR="00266A87" w:rsidRPr="00266A87" w:rsidRDefault="00266A87" w:rsidP="00266A87">
      <w:pPr>
        <w:pStyle w:val="a3"/>
        <w:shd w:val="clear" w:color="auto" w:fill="FFFFFF"/>
        <w:spacing w:before="225" w:beforeAutospacing="0" w:after="225" w:afterAutospacing="0"/>
        <w:ind w:left="-284"/>
        <w:rPr>
          <w:color w:val="111111"/>
          <w:sz w:val="28"/>
          <w:szCs w:val="28"/>
        </w:rPr>
      </w:pPr>
      <w:r w:rsidRPr="00266A87">
        <w:rPr>
          <w:color w:val="111111"/>
          <w:sz w:val="28"/>
          <w:szCs w:val="28"/>
        </w:rPr>
        <w:t>Полезно читать ребенку стихи о Правилах 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 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 оградить детей от несчастных случаев на дорогах!</w:t>
      </w:r>
    </w:p>
    <w:p w:rsidR="002838D7" w:rsidRPr="00266A87" w:rsidRDefault="002838D7" w:rsidP="00266A87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2838D7" w:rsidRPr="0026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CF"/>
    <w:rsid w:val="00266A87"/>
    <w:rsid w:val="002838D7"/>
    <w:rsid w:val="00E4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6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A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6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1442</Words>
  <Characters>8222</Characters>
  <Application>Microsoft Office Word</Application>
  <DocSecurity>0</DocSecurity>
  <Lines>68</Lines>
  <Paragraphs>19</Paragraphs>
  <ScaleCrop>false</ScaleCrop>
  <Company/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2021-01-26T13:31:00Z</dcterms:created>
  <dcterms:modified xsi:type="dcterms:W3CDTF">2021-01-26T13:36:00Z</dcterms:modified>
</cp:coreProperties>
</file>