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0F" w:rsidRPr="00550BEB" w:rsidRDefault="002D7F0F" w:rsidP="002D7F0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2D7F0F" w:rsidRPr="00CC7ED6" w:rsidRDefault="002D7F0F" w:rsidP="002D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 результатам педагогической диагностики (мониторинга)</w:t>
      </w:r>
    </w:p>
    <w:p w:rsidR="002D7F0F" w:rsidRPr="00CC7ED6" w:rsidRDefault="002D7F0F" w:rsidP="002D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освоения детьми образовательной программы  дошкольного образования  </w:t>
      </w:r>
    </w:p>
    <w:p w:rsidR="002D7F0F" w:rsidRPr="00CC7ED6" w:rsidRDefault="002D7F0F" w:rsidP="002D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2019-2020</w:t>
      </w:r>
      <w:r w:rsidRPr="00CC7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 (начало учебного года)</w:t>
      </w:r>
    </w:p>
    <w:p w:rsidR="002D7F0F" w:rsidRPr="00CC7ED6" w:rsidRDefault="002D7F0F" w:rsidP="002D7F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7F0F" w:rsidRDefault="002D7F0F" w:rsidP="002D7F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Основание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Приказ «О проведении педагогической диагностики (мониторинга)» </w:t>
      </w:r>
      <w:r>
        <w:rPr>
          <w:rFonts w:ascii="Times New Roman" w:hAnsi="Times New Roman"/>
          <w:sz w:val="24"/>
        </w:rPr>
        <w:t>от 12.04.2018  №141.</w:t>
      </w:r>
    </w:p>
    <w:p w:rsidR="002D7F0F" w:rsidRPr="00CC7ED6" w:rsidRDefault="002D7F0F" w:rsidP="002D7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Цель: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2D7F0F" w:rsidRPr="00CC7ED6" w:rsidRDefault="002D7F0F" w:rsidP="002D7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Срок проведения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17.03-26.03.2020г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7F0F" w:rsidRPr="00CC7ED6" w:rsidRDefault="002D7F0F" w:rsidP="002D7F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Количество детей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2D7F0F" w:rsidRPr="00CC7ED6" w:rsidRDefault="002D7F0F" w:rsidP="002D7F0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Педагогическая диагностика проводилась на основании беседы, наблюдения, анализа продуктов детской деятельности  и диагностических заданий.</w:t>
      </w:r>
    </w:p>
    <w:p w:rsidR="002D7F0F" w:rsidRPr="00CC7ED6" w:rsidRDefault="002D7F0F" w:rsidP="002D7F0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C7ED6">
          <w:rPr>
            <w:rFonts w:ascii="Times New Roman" w:hAnsi="Times New Roman" w:cs="Times New Roman"/>
            <w:sz w:val="28"/>
            <w:szCs w:val="28"/>
          </w:rPr>
          <w:t>Образовательная программа дошкольного образования «От рождения до школы» / Под редакцией Н.Е. Вераксы, Т.С. Комаровой, М.А. Васильевой</w:t>
        </w:r>
      </w:hyperlink>
      <w:r w:rsidRPr="00CC7ED6">
        <w:rPr>
          <w:rFonts w:ascii="Times New Roman" w:hAnsi="Times New Roman" w:cs="Times New Roman"/>
          <w:sz w:val="28"/>
          <w:szCs w:val="28"/>
        </w:rPr>
        <w:t>.</w:t>
      </w:r>
    </w:p>
    <w:p w:rsidR="002D7F0F" w:rsidRPr="00CC7ED6" w:rsidRDefault="002D7F0F" w:rsidP="002D7F0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2D7F0F" w:rsidRPr="00CC7ED6" w:rsidRDefault="002D7F0F" w:rsidP="002D7F0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Диагностический инструментарий и разделы мониторинга: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обследование детей проводилось по основной образовательной  программе дошкольного образования  «От рождения до школы» </w:t>
      </w:r>
      <w:r w:rsidRPr="00CC7ED6">
        <w:rPr>
          <w:rFonts w:ascii="Century Schoolbook" w:eastAsia="Times New Roman" w:hAnsi="Century Schoolbook" w:cs="Century Schoolbook"/>
          <w:sz w:val="28"/>
          <w:szCs w:val="28"/>
          <w:lang w:eastAsia="ru-RU"/>
        </w:rPr>
        <w:t>под ред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Н. Е. Вераксы, Т. С. </w:t>
      </w:r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Комаровой,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М. А. Васильевой. - М.: по следующим направлениям:</w:t>
      </w:r>
    </w:p>
    <w:p w:rsidR="002D7F0F" w:rsidRPr="00CC7ED6" w:rsidRDefault="002D7F0F" w:rsidP="002D7F0F">
      <w:pPr>
        <w:numPr>
          <w:ilvl w:val="0"/>
          <w:numId w:val="1"/>
        </w:numPr>
        <w:spacing w:after="0" w:line="240" w:lineRule="auto"/>
        <w:ind w:left="284" w:hanging="357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«Речевое развитие» (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Гербова В. В.  «Развитие речи в детском саду», Максаков А. И. « Правильно ли говорит ваш ребенок», Денисова Д. Развитие речи у малышей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D7F0F" w:rsidRPr="00CC7ED6" w:rsidRDefault="002D7F0F" w:rsidP="002D7F0F">
      <w:pPr>
        <w:numPr>
          <w:ilvl w:val="0"/>
          <w:numId w:val="1"/>
        </w:numPr>
        <w:spacing w:after="0" w:line="240" w:lineRule="auto"/>
        <w:ind w:left="284" w:hanging="357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развитие» (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Веракса Н. Е ,Куцакова Л. В.,Помораева И. А,Дыбина О. Б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).</w:t>
      </w:r>
    </w:p>
    <w:p w:rsidR="002D7F0F" w:rsidRPr="00CC7ED6" w:rsidRDefault="002D7F0F" w:rsidP="002D7F0F">
      <w:pPr>
        <w:numPr>
          <w:ilvl w:val="0"/>
          <w:numId w:val="1"/>
        </w:numPr>
        <w:spacing w:after="0" w:line="240" w:lineRule="auto"/>
        <w:ind w:left="284" w:hanging="357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 – коммуникативное развитие» (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Губанова Н. Ф. Петрова В. И., Стульник Т.Д.,Куцакова Л. В.Комарова Т. С, Павлова Л. Ю.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Н.Н.Авдеева, О.Л.Князева, Р.Б.Стеркина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</w:p>
    <w:p w:rsidR="002D7F0F" w:rsidRPr="00CC7ED6" w:rsidRDefault="002D7F0F" w:rsidP="002D7F0F">
      <w:pPr>
        <w:numPr>
          <w:ilvl w:val="0"/>
          <w:numId w:val="1"/>
        </w:numPr>
        <w:spacing w:after="0" w:line="240" w:lineRule="auto"/>
        <w:ind w:left="28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 – эстетическое развитие» (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Баранова Е, В., Савельева А. М.,Комарова Т. С.</w:t>
      </w:r>
      <w:r w:rsidRPr="00CC7ED6">
        <w:rPr>
          <w:rFonts w:ascii="Century Schoolbook" w:eastAsia="Times New Roman" w:hAnsi="Century Schoolbook" w:cs="Century Schoolbook"/>
          <w:sz w:val="28"/>
          <w:szCs w:val="28"/>
          <w:lang w:eastAsia="ru-RU"/>
        </w:rPr>
        <w:t>Зацепина М. Б.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D7F0F" w:rsidRPr="00CC7ED6" w:rsidRDefault="002D7F0F" w:rsidP="002D7F0F">
      <w:pPr>
        <w:numPr>
          <w:ilvl w:val="0"/>
          <w:numId w:val="1"/>
        </w:numPr>
        <w:spacing w:after="0" w:line="240" w:lineRule="auto"/>
        <w:ind w:left="284" w:hanging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«Физическое развитие» (Пензулаева Л. И.Степаненкова Э. Я. Т.И.Бабаева, Н.А.Ноткина,  Новикова И. М).</w:t>
      </w:r>
    </w:p>
    <w:p w:rsidR="002D7F0F" w:rsidRPr="00CC7ED6" w:rsidRDefault="002D7F0F" w:rsidP="002D7F0F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F0F" w:rsidRPr="00CC7ED6" w:rsidRDefault="002D7F0F" w:rsidP="002D7F0F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Педагогическая диагностика </w:t>
      </w:r>
      <w:r w:rsidRPr="00CC7ED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проводится на основе:</w:t>
      </w:r>
    </w:p>
    <w:p w:rsidR="002D7F0F" w:rsidRPr="00CC7ED6" w:rsidRDefault="002D7F0F" w:rsidP="002D7F0F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наблюдения за ребенком,</w:t>
      </w:r>
    </w:p>
    <w:p w:rsidR="002D7F0F" w:rsidRPr="00CC7ED6" w:rsidRDefault="002D7F0F" w:rsidP="002D7F0F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беседы,</w:t>
      </w:r>
    </w:p>
    <w:p w:rsidR="002D7F0F" w:rsidRPr="00CC7ED6" w:rsidRDefault="002D7F0F" w:rsidP="002D7F0F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анализа продуктов детской деятельности,</w:t>
      </w:r>
    </w:p>
    <w:p w:rsidR="002D7F0F" w:rsidRPr="00CC7ED6" w:rsidRDefault="002D7F0F" w:rsidP="002D7F0F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критериально-диагностических методик.</w:t>
      </w:r>
    </w:p>
    <w:p w:rsidR="002D7F0F" w:rsidRDefault="002D7F0F" w:rsidP="002D7F0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результате педагогической диагностики было выявлено следующее:</w:t>
      </w:r>
    </w:p>
    <w:p w:rsidR="002D7F0F" w:rsidRDefault="002D7F0F" w:rsidP="002D7F0F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В результате педагогической диагностики было выявлено следующее:</w:t>
      </w:r>
    </w:p>
    <w:p w:rsidR="002D7F0F" w:rsidRDefault="002D7F0F" w:rsidP="002D7F0F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25 детей</w:t>
      </w:r>
      <w:r>
        <w:rPr>
          <w:rFonts w:ascii="Times New Roman" w:hAnsi="Times New Roman"/>
          <w:sz w:val="24"/>
        </w:rPr>
        <w:t xml:space="preserve"> освоили образовательную программу и овладели необходимыми знаниями, умениями и навыками.</w:t>
      </w:r>
    </w:p>
    <w:p w:rsidR="002D7F0F" w:rsidRDefault="002D7F0F" w:rsidP="002D7F0F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Из них 63%, </w:t>
      </w:r>
      <w:r>
        <w:rPr>
          <w:rFonts w:ascii="Times New Roman" w:hAnsi="Times New Roman"/>
          <w:sz w:val="24"/>
        </w:rPr>
        <w:t xml:space="preserve"> показали </w:t>
      </w:r>
      <w:r>
        <w:rPr>
          <w:rFonts w:ascii="Times New Roman" w:hAnsi="Times New Roman"/>
          <w:b/>
          <w:sz w:val="24"/>
        </w:rPr>
        <w:t>высокий уровень</w:t>
      </w:r>
      <w:r>
        <w:rPr>
          <w:rFonts w:ascii="Times New Roman" w:hAnsi="Times New Roman"/>
          <w:sz w:val="24"/>
        </w:rPr>
        <w:t xml:space="preserve"> освоения образовательной программы;</w:t>
      </w:r>
    </w:p>
    <w:p w:rsidR="002D7F0F" w:rsidRDefault="002D7F0F" w:rsidP="002D7F0F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Средний уровень-37% </w:t>
      </w:r>
    </w:p>
    <w:p w:rsidR="002D7F0F" w:rsidRDefault="002D7F0F" w:rsidP="002D7F0F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Низкий уровень</w:t>
      </w:r>
      <w:r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b/>
          <w:sz w:val="24"/>
        </w:rPr>
        <w:t xml:space="preserve">0% </w:t>
      </w:r>
    </w:p>
    <w:p w:rsidR="002D7F0F" w:rsidRDefault="002D7F0F" w:rsidP="002D7F0F">
      <w:pPr>
        <w:tabs>
          <w:tab w:val="left" w:pos="567"/>
        </w:tabs>
        <w:ind w:left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Итоговые результаты </w:t>
      </w:r>
      <w:r>
        <w:rPr>
          <w:rFonts w:ascii="Times New Roman" w:hAnsi="Times New Roman"/>
          <w:color w:val="000000"/>
          <w:sz w:val="24"/>
        </w:rPr>
        <w:t xml:space="preserve">по достижениям детьми планируемых результатов  освоения образовательной программы дошкольного образования </w:t>
      </w:r>
      <w:r>
        <w:rPr>
          <w:rFonts w:ascii="Times New Roman" w:hAnsi="Times New Roman"/>
          <w:sz w:val="24"/>
        </w:rPr>
        <w:t xml:space="preserve">за 2019-2020 учебный год ( конец года). </w:t>
      </w:r>
    </w:p>
    <w:p w:rsidR="002D7F0F" w:rsidRDefault="002D7F0F" w:rsidP="002D7F0F">
      <w:pPr>
        <w:tabs>
          <w:tab w:val="left" w:pos="567"/>
        </w:tabs>
        <w:ind w:left="567"/>
        <w:jc w:val="both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(Индивидуальная динамика (траектория) развития ребенка  п. 2.11.1., п. 3.2.3. ФГОС ДО</w:t>
      </w:r>
    </w:p>
    <w:p w:rsidR="002D7F0F" w:rsidRDefault="002D7F0F" w:rsidP="002D7F0F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Всего детей:  25</w:t>
      </w:r>
    </w:p>
    <w:p w:rsidR="002D7F0F" w:rsidRPr="00CC7ED6" w:rsidRDefault="002D7F0F" w:rsidP="002D7F0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F0F" w:rsidRPr="00550BEB" w:rsidRDefault="002D7F0F" w:rsidP="002D7F0F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2D7F0F" w:rsidRDefault="002D7F0F" w:rsidP="002D7F0F">
      <w:p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2D7F0F" w:rsidRDefault="002D7F0F" w:rsidP="002D7F0F">
      <w:p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2D7F0F" w:rsidRPr="00550BEB" w:rsidRDefault="002D7F0F" w:rsidP="002D7F0F">
      <w:p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550BEB">
        <w:rPr>
          <w:rFonts w:ascii="Times New Roman" w:eastAsia="Times New Roman" w:hAnsi="Times New Roman" w:cs="Times New Roman"/>
          <w:b/>
          <w:lang w:eastAsia="ru-RU"/>
        </w:rPr>
        <w:t>СВОДНЫЕ СВЕДЕНИЯ</w:t>
      </w:r>
    </w:p>
    <w:p w:rsidR="002D7F0F" w:rsidRPr="00550BEB" w:rsidRDefault="002D7F0F" w:rsidP="002D7F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 достижениях детьми планируемых результатов </w:t>
      </w:r>
    </w:p>
    <w:p w:rsidR="002D7F0F" w:rsidRPr="00550BEB" w:rsidRDefault="002D7F0F" w:rsidP="002D7F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освоения образовательной программы дошкольного образования</w:t>
      </w:r>
    </w:p>
    <w:p w:rsidR="002D7F0F" w:rsidRPr="00550BEB" w:rsidRDefault="002D7F0F" w:rsidP="002D7F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7F0F" w:rsidRPr="00550BEB" w:rsidRDefault="002D7F0F" w:rsidP="002D7F0F">
      <w:pPr>
        <w:tabs>
          <w:tab w:val="left" w:pos="851"/>
        </w:tabs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50BEB">
        <w:rPr>
          <w:rFonts w:ascii="Times New Roman" w:eastAsia="Times New Roman" w:hAnsi="Times New Roman" w:cs="Times New Roman"/>
          <w:b/>
          <w:lang w:eastAsia="ru-RU"/>
        </w:rPr>
        <w:t>(ИНДИВИДУАЛЬНАЯ ДИНАМИКА (ТРАЕКТОРИЯ) РАЗВИТИЯ РЕБЕНКА</w:t>
      </w:r>
    </w:p>
    <w:p w:rsidR="002D7F0F" w:rsidRPr="00550BEB" w:rsidRDefault="002D7F0F" w:rsidP="002D7F0F">
      <w:pPr>
        <w:tabs>
          <w:tab w:val="left" w:pos="851"/>
        </w:tabs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50BEB">
        <w:rPr>
          <w:rFonts w:ascii="Times New Roman" w:eastAsia="Times New Roman" w:hAnsi="Times New Roman" w:cs="Times New Roman"/>
          <w:sz w:val="20"/>
          <w:szCs w:val="20"/>
          <w:lang w:eastAsia="ru-RU"/>
        </w:rPr>
        <w:t>п. 2.11.1., п. 3.2.3. ФГОС ДО</w:t>
      </w:r>
    </w:p>
    <w:p w:rsidR="002D7F0F" w:rsidRPr="00550BEB" w:rsidRDefault="002D7F0F" w:rsidP="002D7F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 детей: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25</w:t>
      </w:r>
    </w:p>
    <w:p w:rsidR="002D7F0F" w:rsidRPr="00550BEB" w:rsidRDefault="002D7F0F" w:rsidP="002D7F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6"/>
        <w:gridCol w:w="1150"/>
        <w:gridCol w:w="1224"/>
        <w:gridCol w:w="1089"/>
        <w:gridCol w:w="1225"/>
        <w:gridCol w:w="1125"/>
        <w:gridCol w:w="1042"/>
      </w:tblGrid>
      <w:tr w:rsidR="002D7F0F" w:rsidRPr="00550BEB" w:rsidTr="001E1198">
        <w:trPr>
          <w:trHeight w:val="870"/>
          <w:jc w:val="center"/>
        </w:trPr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D08503" wp14:editId="158BCC0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66040</wp:posOffset>
                      </wp:positionV>
                      <wp:extent cx="1752600" cy="1032510"/>
                      <wp:effectExtent l="0" t="0" r="19050" b="34290"/>
                      <wp:wrapNone/>
                      <wp:docPr id="5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752600" cy="10325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5.2pt" to="136.6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"/>
                  </w:pict>
                </mc:Fallback>
              </mc:AlternateContent>
            </w: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Уровни                                                             развития</w:t>
            </w:r>
          </w:p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</w:t>
            </w: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Низкий</w:t>
            </w: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2D7F0F" w:rsidRPr="00550BEB" w:rsidTr="001E1198">
        <w:trPr>
          <w:trHeight w:val="8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К.г</w:t>
            </w:r>
          </w:p>
        </w:tc>
      </w:tr>
      <w:tr w:rsidR="002D7F0F" w:rsidRPr="00550BEB" w:rsidTr="001E1198">
        <w:trPr>
          <w:trHeight w:val="718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13-57</w:t>
            </w: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% 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9-36%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2-8% </w:t>
            </w: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2D7F0F" w:rsidRPr="00550BEB" w:rsidTr="001E1198">
        <w:trPr>
          <w:trHeight w:val="733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-52%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12-48%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D7F0F" w:rsidRPr="00550BEB" w:rsidTr="001E1198">
        <w:trPr>
          <w:trHeight w:val="733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10-40%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15-60%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D7F0F" w:rsidRPr="00550BEB" w:rsidTr="001E1198">
        <w:trPr>
          <w:trHeight w:val="725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8-32%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17-68%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D7F0F" w:rsidRPr="00550BEB" w:rsidTr="001E1198">
        <w:trPr>
          <w:trHeight w:val="707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Художественно – эстетическое развитие  </w:t>
            </w:r>
          </w:p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9-36%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15-60%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1-4% </w:t>
            </w: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D7F0F" w:rsidRPr="00550BEB" w:rsidTr="001E1198">
        <w:trPr>
          <w:trHeight w:val="407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43%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55%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2%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:rsidR="002D7F0F" w:rsidRPr="00550BEB" w:rsidRDefault="002D7F0F" w:rsidP="002D7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F0F" w:rsidRPr="00550BEB" w:rsidRDefault="002D7F0F" w:rsidP="002D7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Речевое развитие</w:t>
      </w:r>
    </w:p>
    <w:p w:rsidR="002D7F0F" w:rsidRPr="00550BEB" w:rsidRDefault="002D7F0F" w:rsidP="002D7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0BEB">
        <w:rPr>
          <w:rFonts w:ascii="Times New Roman" w:eastAsia="Times New Roman" w:hAnsi="Times New Roman" w:cs="Times New Roman"/>
          <w:b/>
          <w:lang w:val="x-none" w:eastAsia="x-none"/>
        </w:rPr>
        <w:t>Количественный анализ</w:t>
      </w:r>
    </w:p>
    <w:p w:rsidR="002D7F0F" w:rsidRPr="00550BEB" w:rsidRDefault="002D7F0F" w:rsidP="002D7F0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>Обследовано детей: 25</w:t>
      </w:r>
    </w:p>
    <w:p w:rsidR="002D7F0F" w:rsidRPr="00550BEB" w:rsidRDefault="002D7F0F" w:rsidP="002D7F0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>В –  8 (32%)</w:t>
      </w:r>
    </w:p>
    <w:p w:rsidR="002D7F0F" w:rsidRPr="00550BEB" w:rsidRDefault="002D7F0F" w:rsidP="002D7F0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>С – 17 (68%)</w:t>
      </w:r>
    </w:p>
    <w:p w:rsidR="002D7F0F" w:rsidRPr="00550BEB" w:rsidRDefault="002D7F0F" w:rsidP="002D7F0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>Н –  0(0%)</w:t>
      </w:r>
    </w:p>
    <w:p w:rsidR="002D7F0F" w:rsidRPr="00550BEB" w:rsidRDefault="002D7F0F" w:rsidP="002D7F0F">
      <w:pPr>
        <w:spacing w:after="0" w:line="240" w:lineRule="auto"/>
        <w:rPr>
          <w:rFonts w:ascii="Times New Roman" w:hAnsi="Times New Roman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0BEB">
        <w:rPr>
          <w:rFonts w:ascii="Times New Roman" w:hAnsi="Times New Roman"/>
        </w:rPr>
        <w:t xml:space="preserve"> У детей совершенствуется структура простого предложения, активно используются сложносочиненные и сложноподчиненные предложения. Они могут общаться со взрослым на темы, выходящие за пределы не посредственно воспринимаемой ситуации.</w:t>
      </w:r>
    </w:p>
    <w:p w:rsidR="002D7F0F" w:rsidRPr="00550BEB" w:rsidRDefault="002D7F0F" w:rsidP="002D7F0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977"/>
        <w:gridCol w:w="2765"/>
        <w:gridCol w:w="2444"/>
      </w:tblGrid>
      <w:tr w:rsidR="002D7F0F" w:rsidRPr="00550BEB" w:rsidTr="001E1198">
        <w:trPr>
          <w:trHeight w:val="6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F" w:rsidRPr="00550BEB" w:rsidRDefault="002D7F0F" w:rsidP="001E1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lang w:eastAsia="ru-RU"/>
              </w:rPr>
              <w:t>Ребенок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lang w:eastAsia="ru-RU"/>
              </w:rPr>
              <w:t>Проблема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работы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F" w:rsidRPr="00550BEB" w:rsidRDefault="002D7F0F" w:rsidP="001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lang w:eastAsia="ru-RU"/>
              </w:rPr>
              <w:t>Ожидаемый результат</w:t>
            </w:r>
          </w:p>
        </w:tc>
      </w:tr>
      <w:tr w:rsidR="002D7F0F" w:rsidRPr="00550BEB" w:rsidTr="001E1198">
        <w:trPr>
          <w:trHeight w:val="69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F" w:rsidRPr="00550BEB" w:rsidRDefault="002D7F0F" w:rsidP="001E1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7F0F" w:rsidRPr="00550BEB" w:rsidRDefault="002D7F0F" w:rsidP="001E1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7F0F" w:rsidRDefault="002D7F0F" w:rsidP="001E1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 Ю.,</w:t>
            </w:r>
          </w:p>
          <w:p w:rsidR="002D7F0F" w:rsidRDefault="002D7F0F" w:rsidP="001E1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Гасан А.,</w:t>
            </w:r>
          </w:p>
          <w:p w:rsidR="002D7F0F" w:rsidRPr="00550BEB" w:rsidRDefault="002D7F0F" w:rsidP="001E1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Дарья Т., Дарья 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F" w:rsidRPr="00550BEB" w:rsidRDefault="002D7F0F" w:rsidP="001E1198">
            <w:pPr>
              <w:spacing w:after="0" w:line="240" w:lineRule="auto"/>
              <w:rPr>
                <w:rFonts w:ascii="Times New Roman" w:hAnsi="Times New Roman"/>
              </w:rPr>
            </w:pPr>
            <w:r w:rsidRPr="00550BEB">
              <w:rPr>
                <w:rFonts w:ascii="Times New Roman" w:hAnsi="Times New Roman"/>
              </w:rPr>
              <w:t>Менее активные дети не проявляют высокой инициативы в общении, но охотно откликаются рассмотреть картинку, поиграть с игрушкой.</w:t>
            </w:r>
          </w:p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Затрудняется   в пере</w:t>
            </w:r>
            <w:r w:rsidRPr="0055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сказах литературных произведений, в самостоятельных рассказах по сюжетным картинам.  Словарный запас беден .  </w:t>
            </w:r>
          </w:p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Допус</w:t>
            </w:r>
            <w:r w:rsidRPr="0055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кает   грамматические ошибки и ошибки в звукопро</w:t>
            </w:r>
            <w:r w:rsidRPr="0055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изношении, ошибки в определении звука в слове.    Затрудняется  в подборе прилагательного к существительному.</w:t>
            </w:r>
          </w:p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BE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lang w:eastAsia="ru-RU"/>
              </w:rPr>
              <w:t>Пересказ литературных произведений.</w:t>
            </w:r>
          </w:p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lang w:eastAsia="ru-RU"/>
              </w:rPr>
              <w:t>Дидактические речевые игры на развитие</w:t>
            </w:r>
          </w:p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lang w:eastAsia="ru-RU"/>
              </w:rPr>
              <w:t>внимания, фонематичес-кого слуха,    на выделения звуков речи, в подборе прилагательных к существительным, синонимов и т.д.   Стимулировать проявление собственной речевой активности. Побуждать детей задавать вопросы Совершенствовать артикуляцию. Совершенствование монологической речи.</w:t>
            </w:r>
          </w:p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lang w:eastAsia="ru-RU"/>
              </w:rPr>
              <w:t>Упражнять детей в правильном  использовании освоенных грамматических форм для точного выражения мыслей.</w:t>
            </w:r>
          </w:p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lang w:eastAsia="ru-RU"/>
              </w:rPr>
              <w:t>Обучение звуковому анализу слов.</w:t>
            </w:r>
          </w:p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BEB">
              <w:rPr>
                <w:rFonts w:ascii="Times New Roman" w:hAnsi="Times New Roman"/>
              </w:rPr>
              <w:t xml:space="preserve"> </w:t>
            </w:r>
            <w:r w:rsidRPr="00550BEB">
              <w:rPr>
                <w:rFonts w:ascii="Times New Roman" w:hAnsi="Times New Roman"/>
                <w:sz w:val="24"/>
                <w:szCs w:val="24"/>
              </w:rPr>
      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</w:t>
            </w:r>
          </w:p>
        </w:tc>
      </w:tr>
    </w:tbl>
    <w:p w:rsidR="002D7F0F" w:rsidRDefault="002D7F0F" w:rsidP="002D7F0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550B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F1E5599" wp14:editId="39C6A580">
            <wp:extent cx="5629910" cy="2357755"/>
            <wp:effectExtent l="0" t="0" r="889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D7F0F" w:rsidRPr="00550BEB" w:rsidRDefault="002D7F0F" w:rsidP="002D7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u w:val="single"/>
          <w:lang w:eastAsia="ru-RU"/>
        </w:rPr>
        <w:t>Познавательное развитие</w:t>
      </w:r>
    </w:p>
    <w:p w:rsidR="002D7F0F" w:rsidRPr="00550BEB" w:rsidRDefault="002D7F0F" w:rsidP="002D7F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D7F0F" w:rsidRPr="00550BEB" w:rsidRDefault="002D7F0F" w:rsidP="002D7F0F">
      <w:pPr>
        <w:keepNext/>
        <w:spacing w:after="0" w:line="240" w:lineRule="auto"/>
        <w:ind w:left="-540" w:firstLine="1248"/>
        <w:outlineLvl w:val="0"/>
        <w:rPr>
          <w:rFonts w:ascii="Times New Roman" w:eastAsia="Times New Roman" w:hAnsi="Times New Roman" w:cs="Times New Roman"/>
          <w:b/>
          <w:lang w:val="x-none" w:eastAsia="x-none"/>
        </w:rPr>
      </w:pPr>
      <w:r w:rsidRPr="00550BEB">
        <w:rPr>
          <w:rFonts w:ascii="Times New Roman" w:eastAsia="Times New Roman" w:hAnsi="Times New Roman" w:cs="Times New Roman"/>
          <w:b/>
          <w:lang w:val="x-none" w:eastAsia="x-none"/>
        </w:rPr>
        <w:t>Количественный анализ</w:t>
      </w:r>
    </w:p>
    <w:p w:rsidR="002D7F0F" w:rsidRPr="00550BEB" w:rsidRDefault="002D7F0F" w:rsidP="002D7F0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>Обследовано детей:25</w:t>
      </w:r>
    </w:p>
    <w:p w:rsidR="002D7F0F" w:rsidRPr="00550BEB" w:rsidRDefault="002D7F0F" w:rsidP="002D7F0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>В –   10 (40%)</w:t>
      </w:r>
    </w:p>
    <w:p w:rsidR="002D7F0F" w:rsidRPr="00550BEB" w:rsidRDefault="002D7F0F" w:rsidP="002D7F0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>С – 15 (60%)</w:t>
      </w:r>
    </w:p>
    <w:p w:rsidR="002D7F0F" w:rsidRPr="00550BEB" w:rsidRDefault="002D7F0F" w:rsidP="002D7F0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>Н – 0 (0%)</w:t>
      </w:r>
    </w:p>
    <w:p w:rsidR="002D7F0F" w:rsidRPr="00550BEB" w:rsidRDefault="002D7F0F" w:rsidP="002D7F0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F0F" w:rsidRPr="00550BEB" w:rsidRDefault="002D7F0F" w:rsidP="002D7F0F">
      <w:pPr>
        <w:spacing w:after="0" w:line="240" w:lineRule="auto"/>
        <w:ind w:left="-540" w:firstLine="124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2D7F0F" w:rsidRPr="00550BEB" w:rsidRDefault="002D7F0F" w:rsidP="002D7F0F">
      <w:pPr>
        <w:spacing w:after="0" w:line="240" w:lineRule="auto"/>
        <w:ind w:left="-540"/>
        <w:rPr>
          <w:rFonts w:ascii="Times New Roman" w:hAnsi="Times New Roman" w:cs="Times New Roman"/>
        </w:rPr>
      </w:pPr>
      <w:r w:rsidRPr="00550BE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0BEB">
        <w:rPr>
          <w:rFonts w:ascii="Times New Roman" w:eastAsia="Times New Roman" w:hAnsi="Times New Roman" w:cs="Times New Roman"/>
          <w:i/>
          <w:lang w:eastAsia="ru-RU"/>
        </w:rPr>
        <w:t>.</w:t>
      </w:r>
      <w:r w:rsidRPr="00550BEB">
        <w:rPr>
          <w:rFonts w:ascii="Times New Roman" w:hAnsi="Times New Roman" w:cs="Times New Roman"/>
        </w:rPr>
        <w:t xml:space="preserve"> Дети овладели разными способами взаимодействия с другими людьми. Они   учатся замечать эмоциональное состояние окружающих, проявляют внимание и сочувствие. Дети стремятся к самостоятельности, используют имеющиеся знания в разных продуктивных видах деятельности.</w:t>
      </w:r>
    </w:p>
    <w:p w:rsidR="002D7F0F" w:rsidRPr="00550BEB" w:rsidRDefault="002D7F0F" w:rsidP="002D7F0F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lang w:eastAsia="ru-RU"/>
        </w:rPr>
      </w:pPr>
      <w:r w:rsidRPr="00550BEB">
        <w:rPr>
          <w:rFonts w:ascii="Times New Roman" w:hAnsi="Times New Roman" w:cs="Times New Roman"/>
        </w:rPr>
        <w:t>У детей формируются более глубокие знания об окружающем их мире, они учатся сравнивать предметы, классифицировать их по одному или нескольким признакам.</w:t>
      </w:r>
    </w:p>
    <w:p w:rsidR="002D7F0F" w:rsidRPr="00550BEB" w:rsidRDefault="002D7F0F" w:rsidP="002D7F0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18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60"/>
        <w:gridCol w:w="2687"/>
        <w:gridCol w:w="2763"/>
        <w:gridCol w:w="2478"/>
      </w:tblGrid>
      <w:tr w:rsidR="002D7F0F" w:rsidRPr="00550BEB" w:rsidTr="001E1198">
        <w:trPr>
          <w:trHeight w:val="22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F0F" w:rsidRPr="00550BEB" w:rsidRDefault="002D7F0F" w:rsidP="001E1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Ребенок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F0F" w:rsidRPr="00550BEB" w:rsidRDefault="002D7F0F" w:rsidP="001E1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Проблема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F0F" w:rsidRPr="00550BEB" w:rsidRDefault="002D7F0F" w:rsidP="001E1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Планируемая работа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F0F" w:rsidRPr="00550BEB" w:rsidRDefault="002D7F0F" w:rsidP="001E1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Ожидаемый результат</w:t>
            </w:r>
          </w:p>
        </w:tc>
      </w:tr>
      <w:tr w:rsidR="002D7F0F" w:rsidRPr="00550BEB" w:rsidTr="001E1198">
        <w:trPr>
          <w:trHeight w:val="1089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F0F" w:rsidRPr="00550BEB" w:rsidRDefault="002D7F0F" w:rsidP="001E1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7F0F" w:rsidRDefault="002D7F0F" w:rsidP="001E1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Магомед Ю.,</w:t>
            </w:r>
          </w:p>
          <w:p w:rsidR="002D7F0F" w:rsidRDefault="002D7F0F" w:rsidP="001E1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Гасан А.,</w:t>
            </w:r>
          </w:p>
          <w:p w:rsidR="002D7F0F" w:rsidRPr="00550BEB" w:rsidRDefault="002D7F0F" w:rsidP="001E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Дарья Т., Дарья М.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F0F" w:rsidRPr="00550BEB" w:rsidRDefault="002D7F0F" w:rsidP="001E1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lang w:eastAsia="ru-RU"/>
              </w:rPr>
              <w:t>Дети, показавшие низкий уровень развития, интерес к заданиям проявляют, но самостоятельно не могут проанализировать наглядную задачу. У них наблюдается снижение познавательной активности.</w:t>
            </w:r>
          </w:p>
          <w:p w:rsidR="002D7F0F" w:rsidRPr="00550BEB" w:rsidRDefault="002D7F0F" w:rsidP="001E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D7F0F" w:rsidRPr="00550BEB" w:rsidRDefault="002D7F0F" w:rsidP="001E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7F0F" w:rsidRPr="00550BEB" w:rsidRDefault="002D7F0F" w:rsidP="001E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F0F" w:rsidRPr="00550BEB" w:rsidRDefault="002D7F0F" w:rsidP="001E1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lang w:eastAsia="ru-RU"/>
              </w:rPr>
              <w:t xml:space="preserve"> Обогащать тактильный опыт детей с предметами.</w:t>
            </w:r>
          </w:p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lang w:eastAsia="ru-RU"/>
              </w:rPr>
              <w:t xml:space="preserve">Продолжать обогащать жизненный опыт детей путем расширения представлений о мире людей, предметов, природном мире. </w:t>
            </w:r>
          </w:p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lang w:eastAsia="ru-RU"/>
              </w:rPr>
              <w:t>Способствовать развитию умений детей классифицировать предметы по общим признакам.</w:t>
            </w:r>
          </w:p>
          <w:p w:rsidR="002D7F0F" w:rsidRPr="00550BEB" w:rsidRDefault="002D7F0F" w:rsidP="001E1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lang w:eastAsia="ru-RU"/>
              </w:rPr>
              <w:t>Продолжать работу по совершенствованию содержания педагогического процесса.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F0F" w:rsidRPr="00550BEB" w:rsidRDefault="002D7F0F" w:rsidP="001E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550B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550BE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550B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50B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D7F0F" w:rsidRPr="00550BEB" w:rsidRDefault="002D7F0F" w:rsidP="001E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D7F0F" w:rsidRPr="00550BEB" w:rsidRDefault="002D7F0F" w:rsidP="002D7F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D7F0F" w:rsidRPr="00550BEB" w:rsidRDefault="002D7F0F" w:rsidP="002D7F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4C7EDF4" wp14:editId="550063EF">
            <wp:extent cx="5288280" cy="228028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D7F0F" w:rsidRPr="00550BEB" w:rsidRDefault="002D7F0F" w:rsidP="002D7F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F0F" w:rsidRPr="00550BEB" w:rsidRDefault="002D7F0F" w:rsidP="002D7F0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D7F0F" w:rsidRPr="00550BEB" w:rsidRDefault="002D7F0F" w:rsidP="002D7F0F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Социально – коммуникативное развитие</w:t>
      </w:r>
      <w:r w:rsidRPr="00550BEB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:rsidR="002D7F0F" w:rsidRPr="00550BEB" w:rsidRDefault="002D7F0F" w:rsidP="002D7F0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x-none" w:eastAsia="x-none"/>
        </w:rPr>
      </w:pPr>
      <w:r w:rsidRPr="00550BEB">
        <w:rPr>
          <w:rFonts w:ascii="Times New Roman" w:eastAsia="Times New Roman" w:hAnsi="Times New Roman" w:cs="Times New Roman"/>
          <w:b/>
          <w:lang w:val="x-none" w:eastAsia="x-none"/>
        </w:rPr>
        <w:t>Количественный анализ</w:t>
      </w:r>
    </w:p>
    <w:p w:rsidR="002D7F0F" w:rsidRPr="00550BEB" w:rsidRDefault="002D7F0F" w:rsidP="002D7F0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>Обследовано детей: 25</w:t>
      </w:r>
    </w:p>
    <w:p w:rsidR="002D7F0F" w:rsidRPr="00550BEB" w:rsidRDefault="002D7F0F" w:rsidP="002D7F0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>В –   13 (52%)</w:t>
      </w:r>
    </w:p>
    <w:p w:rsidR="002D7F0F" w:rsidRPr="00550BEB" w:rsidRDefault="002D7F0F" w:rsidP="002D7F0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>С – 12 (48%)</w:t>
      </w:r>
    </w:p>
    <w:p w:rsidR="002D7F0F" w:rsidRPr="00550BEB" w:rsidRDefault="002D7F0F" w:rsidP="002D7F0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>Н – 0 (0%)</w:t>
      </w:r>
    </w:p>
    <w:p w:rsidR="002D7F0F" w:rsidRPr="00550BEB" w:rsidRDefault="002D7F0F" w:rsidP="002D7F0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lang w:eastAsia="ru-RU"/>
        </w:rPr>
      </w:pPr>
    </w:p>
    <w:p w:rsidR="002D7F0F" w:rsidRPr="00550BEB" w:rsidRDefault="002D7F0F" w:rsidP="002D7F0F">
      <w:pPr>
        <w:spacing w:after="0" w:line="240" w:lineRule="auto"/>
        <w:ind w:left="-540" w:firstLine="1248"/>
        <w:rPr>
          <w:rFonts w:ascii="Times New Roman" w:eastAsia="Times New Roman" w:hAnsi="Times New Roman" w:cs="Times New Roman"/>
          <w:b/>
          <w:lang w:eastAsia="ru-RU"/>
        </w:rPr>
      </w:pPr>
      <w:r w:rsidRPr="00550BEB">
        <w:rPr>
          <w:rFonts w:ascii="Times New Roman" w:eastAsia="Times New Roman" w:hAnsi="Times New Roman" w:cs="Times New Roman"/>
          <w:b/>
          <w:lang w:eastAsia="ru-RU"/>
        </w:rPr>
        <w:t>Качественный анализ</w:t>
      </w:r>
    </w:p>
    <w:p w:rsidR="002D7F0F" w:rsidRPr="00550BEB" w:rsidRDefault="002D7F0F" w:rsidP="002D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50BEB">
        <w:rPr>
          <w:rFonts w:ascii="Times New Roman" w:eastAsia="Times New Roman" w:hAnsi="Times New Roman" w:cs="Times New Roman"/>
          <w:color w:val="000000"/>
          <w:lang w:eastAsia="ru-RU"/>
        </w:rPr>
        <w:t xml:space="preserve"> Имеют представление о правилах культуры поведения и выполняют их в привычной обстановке, однако в новых условиях могут испытывать скованность, потребность в поддержке и направлении взрослых.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Осуществляют элементарный самоконтроль. Внимательны к эмоциональному состоянию других, проявляют сочувствие. Проявляют настойчивость в достижении результата.</w:t>
      </w:r>
    </w:p>
    <w:p w:rsidR="002D7F0F" w:rsidRPr="00550BEB" w:rsidRDefault="002D7F0F" w:rsidP="002D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D7F0F" w:rsidRPr="00550BEB" w:rsidRDefault="002D7F0F" w:rsidP="002D7F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58"/>
        <w:gridCol w:w="2328"/>
        <w:gridCol w:w="2974"/>
        <w:gridCol w:w="3240"/>
      </w:tblGrid>
      <w:tr w:rsidR="002D7F0F" w:rsidRPr="00550BEB" w:rsidTr="001E1198">
        <w:trPr>
          <w:trHeight w:val="298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F0F" w:rsidRPr="00550BEB" w:rsidRDefault="002D7F0F" w:rsidP="001E1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Ребенок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F0F" w:rsidRPr="00550BEB" w:rsidRDefault="002D7F0F" w:rsidP="001E1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Проблема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F0F" w:rsidRPr="00550BEB" w:rsidRDefault="002D7F0F" w:rsidP="001E1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Планируемая работа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F0F" w:rsidRPr="00550BEB" w:rsidRDefault="002D7F0F" w:rsidP="001E1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Ожидаемый результат</w:t>
            </w:r>
          </w:p>
        </w:tc>
      </w:tr>
      <w:tr w:rsidR="002D7F0F" w:rsidRPr="00550BEB" w:rsidTr="001E1198">
        <w:trPr>
          <w:trHeight w:val="298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F0F" w:rsidRDefault="002D7F0F" w:rsidP="001E1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Магомед Ю.,</w:t>
            </w:r>
          </w:p>
          <w:p w:rsidR="002D7F0F" w:rsidRDefault="002D7F0F" w:rsidP="001E1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Гасан А.,</w:t>
            </w:r>
          </w:p>
          <w:p w:rsidR="002D7F0F" w:rsidRPr="00550BEB" w:rsidRDefault="002D7F0F" w:rsidP="001E1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Дарья Т., Дарья М.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550BEB">
              <w:rPr>
                <w:rFonts w:ascii="Times New Roman" w:eastAsia="Times New Roman" w:hAnsi="Times New Roman" w:cs="Times New Roman"/>
                <w:lang w:eastAsia="ru-RU"/>
              </w:rPr>
              <w:t>Снижена речевая активность, ролевой репертуар беден.</w:t>
            </w:r>
          </w:p>
          <w:p w:rsidR="002D7F0F" w:rsidRPr="00550BEB" w:rsidRDefault="002D7F0F" w:rsidP="001E1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lang w:eastAsia="ru-RU"/>
              </w:rPr>
              <w:t>Иногда возникают конфликты.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F0F" w:rsidRPr="00550BEB" w:rsidRDefault="002D7F0F" w:rsidP="001E11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lang w:eastAsia="ru-RU"/>
              </w:rPr>
              <w:t>Проводить образовательную работу по расширению игрового опыта детей.</w:t>
            </w:r>
          </w:p>
          <w:p w:rsidR="002D7F0F" w:rsidRPr="00550BEB" w:rsidRDefault="002D7F0F" w:rsidP="001E1198">
            <w:pPr>
              <w:autoSpaceDE w:val="0"/>
              <w:autoSpaceDN w:val="0"/>
              <w:adjustRightInd w:val="0"/>
              <w:spacing w:after="0" w:line="240" w:lineRule="auto"/>
              <w:ind w:left="-65" w:firstLine="6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lang w:eastAsia="ru-RU"/>
              </w:rPr>
              <w:t xml:space="preserve">Уделять особое внимание формированию положительных взаимоотношений детей в игре, умению договариваться, </w:t>
            </w:r>
            <w:r w:rsidRPr="0055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во всех видах деятельности этюды и упражнения, направленные на снятие эмоциональной напряженности,</w:t>
            </w:r>
          </w:p>
          <w:p w:rsidR="002D7F0F" w:rsidRPr="00550BEB" w:rsidRDefault="002D7F0F" w:rsidP="001E1198">
            <w:pPr>
              <w:autoSpaceDE w:val="0"/>
              <w:autoSpaceDN w:val="0"/>
              <w:adjustRightInd w:val="0"/>
              <w:spacing w:after="0" w:line="240" w:lineRule="auto"/>
              <w:ind w:left="-65" w:firstLine="65"/>
              <w:rPr>
                <w:rFonts w:ascii="Times New Roman" w:eastAsia="Times New Roman" w:hAnsi="Times New Roman" w:cs="Times New Roman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застенчивости,</w:t>
            </w:r>
          </w:p>
          <w:p w:rsidR="002D7F0F" w:rsidRPr="00550BEB" w:rsidRDefault="002D7F0F" w:rsidP="001E1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создавать и проигрывать ситуации, способствующие развитию речевого общения, умению ориентироваться на эмоциональное состояние окружающих.</w:t>
            </w:r>
          </w:p>
          <w:p w:rsidR="002D7F0F" w:rsidRPr="00550BEB" w:rsidRDefault="002D7F0F" w:rsidP="001E1198">
            <w:pPr>
              <w:autoSpaceDE w:val="0"/>
              <w:autoSpaceDN w:val="0"/>
              <w:adjustRightInd w:val="0"/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F0F" w:rsidRPr="00550BEB" w:rsidRDefault="002D7F0F" w:rsidP="001E119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0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D7F0F" w:rsidRPr="00550BEB" w:rsidRDefault="002D7F0F" w:rsidP="001E1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2D7F0F" w:rsidRPr="00550BEB" w:rsidRDefault="002D7F0F" w:rsidP="002D7F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B06ADCE" wp14:editId="1A46737B">
            <wp:extent cx="5288280" cy="229171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D7F0F" w:rsidRPr="00550BEB" w:rsidRDefault="002D7F0F" w:rsidP="002D7F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Художественно – эстетическое развитие  </w:t>
      </w:r>
    </w:p>
    <w:p w:rsidR="002D7F0F" w:rsidRPr="00550BEB" w:rsidRDefault="002D7F0F" w:rsidP="002D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D7F0F" w:rsidRPr="00550BEB" w:rsidRDefault="002D7F0F" w:rsidP="002D7F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7F0F" w:rsidRPr="00550BEB" w:rsidRDefault="002D7F0F" w:rsidP="002D7F0F">
      <w:pPr>
        <w:keepNext/>
        <w:spacing w:after="0" w:line="240" w:lineRule="auto"/>
        <w:ind w:left="-540" w:firstLine="1248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Количественный анализ</w:t>
      </w:r>
    </w:p>
    <w:p w:rsidR="002D7F0F" w:rsidRPr="00550BEB" w:rsidRDefault="002D7F0F" w:rsidP="002D7F0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Обследовано детей: 25</w:t>
      </w:r>
    </w:p>
    <w:p w:rsidR="002D7F0F" w:rsidRPr="00550BEB" w:rsidRDefault="002D7F0F" w:rsidP="002D7F0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 9 (36%)</w:t>
      </w:r>
    </w:p>
    <w:p w:rsidR="002D7F0F" w:rsidRPr="00550BEB" w:rsidRDefault="002D7F0F" w:rsidP="002D7F0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15 (60%)</w:t>
      </w:r>
    </w:p>
    <w:p w:rsidR="002D7F0F" w:rsidRPr="00550BEB" w:rsidRDefault="002D7F0F" w:rsidP="002D7F0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1 (4%)</w:t>
      </w:r>
    </w:p>
    <w:p w:rsidR="002D7F0F" w:rsidRPr="00550BEB" w:rsidRDefault="002D7F0F" w:rsidP="002D7F0F">
      <w:pPr>
        <w:spacing w:after="0" w:line="240" w:lineRule="auto"/>
        <w:ind w:left="-540" w:firstLine="3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2D7F0F" w:rsidRPr="00550BEB" w:rsidRDefault="002D7F0F" w:rsidP="002D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0BE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 </w:t>
      </w:r>
      <w:r w:rsidRPr="00550BEB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ru-RU"/>
        </w:rPr>
        <w:t>Дети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проявляют интерес и потребность в обще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нии с прекрасным в окружающем мире и произведениях ис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кусства, испытывают радость от встречи с ним. Видят харак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терные признаки объектов и явлений окружающего мира.</w:t>
      </w:r>
    </w:p>
    <w:p w:rsidR="002D7F0F" w:rsidRPr="00550BEB" w:rsidRDefault="002D7F0F" w:rsidP="002D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Различают виды искусства по их жанрам, средствам выра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зительности. Имеют представление о творческом труде худож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2D7F0F" w:rsidRPr="00550BEB" w:rsidRDefault="002D7F0F" w:rsidP="002D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Могут самостоятельно и целенаправленно рассматривать произведения искусства, соотносить воспринятое со своим опы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том, чувствами и представлениями. Общаются по поводу вос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принятого со сверстниками, взрослыми.</w:t>
      </w:r>
    </w:p>
    <w:p w:rsidR="002D7F0F" w:rsidRPr="00550BEB" w:rsidRDefault="002D7F0F" w:rsidP="002D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Используют в собственной деятельности средства вырази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тельности, навыки и умения для создания выразительного об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раза. Проявляют самостоятельность, инициативу и творчество.</w:t>
      </w:r>
    </w:p>
    <w:p w:rsidR="002D7F0F" w:rsidRPr="00550BEB" w:rsidRDefault="002D7F0F" w:rsidP="002D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 </w:t>
      </w:r>
      <w:r w:rsidRPr="00550B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высоким уровнем</w:t>
      </w: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программы –  9  (36%).</w:t>
      </w:r>
    </w:p>
    <w:p w:rsidR="002D7F0F" w:rsidRPr="00550BEB" w:rsidRDefault="002D7F0F" w:rsidP="002D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550B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 средним уровнем</w:t>
      </w: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программы –    15 (60%).</w:t>
      </w:r>
      <w:r w:rsidRPr="00550B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2D7F0F" w:rsidRPr="00550BEB" w:rsidRDefault="002D7F0F" w:rsidP="002D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r w:rsidRPr="00550B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низким уровнем</w:t>
      </w: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программы – 1 (4%).  </w:t>
      </w:r>
    </w:p>
    <w:p w:rsidR="002D7F0F" w:rsidRPr="00550BEB" w:rsidRDefault="002D7F0F" w:rsidP="002D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Планируемая работа:</w:t>
      </w:r>
    </w:p>
    <w:p w:rsidR="002D7F0F" w:rsidRPr="00550BEB" w:rsidRDefault="002D7F0F" w:rsidP="002D7F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картин и иллюстраций различных художников для развития выражения своих чувств, эмоций и эстетического восприятия;</w:t>
      </w:r>
    </w:p>
    <w:p w:rsidR="002D7F0F" w:rsidRPr="00550BEB" w:rsidRDefault="002D7F0F" w:rsidP="002D7F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произведений декоративно- прикладного искусства на развитие интереса к прекрасному;</w:t>
      </w:r>
    </w:p>
    <w:p w:rsidR="002D7F0F" w:rsidRPr="00550BEB" w:rsidRDefault="002D7F0F" w:rsidP="002D7F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 по формированию у детей эстетического восприятия.</w:t>
      </w:r>
    </w:p>
    <w:p w:rsidR="002D7F0F" w:rsidRPr="00550BEB" w:rsidRDefault="002D7F0F" w:rsidP="002D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Прогнозируемый результат:</w:t>
      </w:r>
    </w:p>
    <w:p w:rsidR="002D7F0F" w:rsidRPr="00550BEB" w:rsidRDefault="002D7F0F" w:rsidP="002D7F0F">
      <w:pPr>
        <w:tabs>
          <w:tab w:val="left" w:pos="73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Различает произведения изобразительного искусства (живопись, книжная графика, народное декоративное искусство, скульптура).</w:t>
      </w:r>
    </w:p>
    <w:p w:rsidR="002D7F0F" w:rsidRPr="00550BEB" w:rsidRDefault="002D7F0F" w:rsidP="002D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Выделяет выразительные средства в разных видах искусства (форма, цвет, колорит, композиция).</w:t>
      </w:r>
    </w:p>
    <w:p w:rsidR="002D7F0F" w:rsidRPr="00550BEB" w:rsidRDefault="002D7F0F" w:rsidP="002D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особенности изобразительных материалов.</w:t>
      </w:r>
    </w:p>
    <w:p w:rsidR="002D7F0F" w:rsidRPr="00550BEB" w:rsidRDefault="002D7F0F" w:rsidP="002D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Рисование.</w:t>
      </w: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 изображения предметов (с натуры, по представле</w:t>
      </w: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нию); сюжетные изображения.</w:t>
      </w:r>
    </w:p>
    <w:p w:rsidR="002D7F0F" w:rsidRPr="00550BEB" w:rsidRDefault="002D7F0F" w:rsidP="002D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разнообразные композиционные решения, изобразительные материалы.</w:t>
      </w:r>
    </w:p>
    <w:p w:rsidR="002D7F0F" w:rsidRPr="00550BEB" w:rsidRDefault="002D7F0F" w:rsidP="002D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Использует различные цвета и оттенки для создания выразительных образов.</w:t>
      </w:r>
    </w:p>
    <w:p w:rsidR="002D7F0F" w:rsidRPr="00550BEB" w:rsidRDefault="002D7F0F" w:rsidP="002D7F0F">
      <w:pPr>
        <w:tabs>
          <w:tab w:val="left" w:pos="7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узоры по мотивам народного декоративно-прикладного искусства,</w:t>
      </w: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лет.</w:t>
      </w:r>
    </w:p>
    <w:p w:rsidR="002D7F0F" w:rsidRPr="00550BEB" w:rsidRDefault="002D7F0F" w:rsidP="002D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Лепка.</w:t>
      </w: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Лепят предметы разной формы, используя усвоенные приемы и способы.</w:t>
      </w:r>
    </w:p>
    <w:p w:rsidR="002D7F0F" w:rsidRPr="00550BEB" w:rsidRDefault="002D7F0F" w:rsidP="002D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небольшие сюжетные композиции, передавая пропорции, позы и движения фигур.</w:t>
      </w:r>
    </w:p>
    <w:p w:rsidR="002D7F0F" w:rsidRPr="00550BEB" w:rsidRDefault="002D7F0F" w:rsidP="002D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изображения по мотивам народных игрушек.</w:t>
      </w:r>
    </w:p>
    <w:p w:rsidR="002D7F0F" w:rsidRPr="00550BEB" w:rsidRDefault="002D7F0F" w:rsidP="002D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Аппликация.</w:t>
      </w: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Изображает предметы и создает несложные сюжетные композиции, используя разнообразные приемы вырезания, обрывания бу</w:t>
      </w: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маги.</w:t>
      </w:r>
    </w:p>
    <w:p w:rsidR="002D7F0F" w:rsidRPr="00550BEB" w:rsidRDefault="002D7F0F" w:rsidP="002D7F0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7F0F" w:rsidRPr="00550BEB" w:rsidRDefault="002D7F0F" w:rsidP="002D7F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531E71B5" wp14:editId="51FCFCED">
            <wp:extent cx="5850255" cy="2390775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D7F0F" w:rsidRPr="00550BEB" w:rsidRDefault="002D7F0F" w:rsidP="002D7F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D7F0F" w:rsidRPr="00550BEB" w:rsidRDefault="002D7F0F" w:rsidP="002D7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Общий вывод: </w:t>
      </w:r>
      <w:r w:rsidRPr="0055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полученных результатов на начало учебного года позволил определить, что    уровень развития детей по всем видам детской деятельности находиться на низком уровне.</w:t>
      </w:r>
    </w:p>
    <w:p w:rsidR="002D7F0F" w:rsidRPr="00550BEB" w:rsidRDefault="002D7F0F" w:rsidP="002D7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позволит на конец года  повысить уровень развития детей    по всем видам детской деятельности. </w:t>
      </w:r>
    </w:p>
    <w:p w:rsidR="00C63133" w:rsidRDefault="00C63133">
      <w:bookmarkStart w:id="0" w:name="_GoBack"/>
      <w:bookmarkEnd w:id="0"/>
    </w:p>
    <w:sectPr w:rsidR="00C6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2067"/>
    <w:multiLevelType w:val="hybridMultilevel"/>
    <w:tmpl w:val="08921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7B"/>
    <w:rsid w:val="002D7F0F"/>
    <w:rsid w:val="00812710"/>
    <w:rsid w:val="00C63133"/>
    <w:rsid w:val="00E3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ro.ru/wp-content/uploads/2014/02/Ot-rojdenia-do-shkoli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4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5172413793103503E-2"/>
          <c:y val="6.3025210084033723E-2"/>
          <c:w val="0.54960895222216632"/>
          <c:h val="0.553616045772355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1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993366"/>
            </a:solidFill>
            <a:ln w="9604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1">
                  <c:v>17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CC"/>
            </a:solidFill>
            <a:ln w="9604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507409536"/>
        <c:axId val="507411072"/>
        <c:axId val="0"/>
      </c:bar3DChart>
      <c:catAx>
        <c:axId val="507409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40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074110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07411072"/>
        <c:scaling>
          <c:orientation val="minMax"/>
        </c:scaling>
        <c:delete val="0"/>
        <c:axPos val="l"/>
        <c:majorGridlines>
          <c:spPr>
            <a:ln w="240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40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07409536"/>
        <c:crosses val="autoZero"/>
        <c:crossBetween val="between"/>
      </c:valAx>
      <c:spPr>
        <a:noFill/>
        <a:ln w="21269">
          <a:noFill/>
        </a:ln>
      </c:spPr>
    </c:plotArea>
    <c:legend>
      <c:legendPos val="r"/>
      <c:layout>
        <c:manualLayout>
          <c:xMode val="edge"/>
          <c:yMode val="edge"/>
          <c:x val="0.84482758932241908"/>
          <c:y val="0.36134453781512604"/>
          <c:w val="0.10384148939540476"/>
          <c:h val="0.22727168615674348"/>
        </c:manualLayout>
      </c:layout>
      <c:overlay val="0"/>
      <c:spPr>
        <a:noFill/>
        <a:ln w="2401">
          <a:solidFill>
            <a:srgbClr val="000000"/>
          </a:solidFill>
          <a:prstDash val="solid"/>
        </a:ln>
      </c:spPr>
      <c:txPr>
        <a:bodyPr/>
        <a:lstStyle/>
        <a:p>
          <a:pPr>
            <a:defRPr sz="729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4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514705882352941E-2"/>
          <c:y val="6.5217391304347824E-2"/>
          <c:w val="0.77389705882353121"/>
          <c:h val="0.8434782608695652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1144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1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993366"/>
            </a:solidFill>
            <a:ln w="1144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1">
                  <c:v>15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CC"/>
            </a:solidFill>
            <a:ln w="1144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514584960"/>
        <c:axId val="514586496"/>
        <c:axId val="0"/>
      </c:bar3DChart>
      <c:catAx>
        <c:axId val="514584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86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145864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14586496"/>
        <c:scaling>
          <c:orientation val="minMax"/>
        </c:scaling>
        <c:delete val="0"/>
        <c:axPos val="l"/>
        <c:majorGridlines>
          <c:spPr>
            <a:ln w="286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86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14584960"/>
        <c:crosses val="autoZero"/>
        <c:crossBetween val="between"/>
      </c:valAx>
      <c:spPr>
        <a:noFill/>
        <a:ln w="25344">
          <a:noFill/>
        </a:ln>
      </c:spPr>
    </c:plotArea>
    <c:legend>
      <c:legendPos val="r"/>
      <c:layout>
        <c:manualLayout>
          <c:xMode val="edge"/>
          <c:yMode val="edge"/>
          <c:x val="0.84926465843145749"/>
          <c:y val="0.36086956521739133"/>
          <c:w val="0.14338240747429509"/>
          <c:h val="0.27826086956521734"/>
        </c:manualLayout>
      </c:layout>
      <c:overlay val="0"/>
      <c:spPr>
        <a:noFill/>
        <a:ln w="2861">
          <a:solidFill>
            <a:srgbClr val="000000"/>
          </a:solidFill>
          <a:prstDash val="solid"/>
        </a:ln>
      </c:spPr>
      <c:txPr>
        <a:bodyPr/>
        <a:lstStyle/>
        <a:p>
          <a:pPr>
            <a:defRPr sz="829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4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514705882352941E-2"/>
          <c:y val="6.5217391304347824E-2"/>
          <c:w val="0.7738970588235321"/>
          <c:h val="0.8434782608695652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962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1">
                  <c:v>13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993366"/>
            </a:solidFill>
            <a:ln w="962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1">
                  <c:v>12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CC"/>
            </a:solidFill>
            <a:ln w="962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515157376"/>
        <c:axId val="515847296"/>
        <c:axId val="0"/>
      </c:bar3DChart>
      <c:catAx>
        <c:axId val="515157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40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158472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15847296"/>
        <c:scaling>
          <c:orientation val="minMax"/>
        </c:scaling>
        <c:delete val="0"/>
        <c:axPos val="l"/>
        <c:majorGridlines>
          <c:spPr>
            <a:ln w="240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40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15157376"/>
        <c:crosses val="autoZero"/>
        <c:crossBetween val="between"/>
      </c:valAx>
      <c:spPr>
        <a:noFill/>
        <a:ln w="21322">
          <a:noFill/>
        </a:ln>
      </c:spPr>
    </c:plotArea>
    <c:legend>
      <c:legendPos val="r"/>
      <c:layout>
        <c:manualLayout>
          <c:xMode val="edge"/>
          <c:yMode val="edge"/>
          <c:x val="0.84926465843145749"/>
          <c:y val="0.36086956521739133"/>
          <c:w val="0.14338240747429509"/>
          <c:h val="0.27826086956521734"/>
        </c:manualLayout>
      </c:layout>
      <c:overlay val="0"/>
      <c:spPr>
        <a:noFill/>
        <a:ln w="2407">
          <a:solidFill>
            <a:srgbClr val="000000"/>
          </a:solidFill>
          <a:prstDash val="solid"/>
        </a:ln>
      </c:spPr>
      <c:txPr>
        <a:bodyPr/>
        <a:lstStyle/>
        <a:p>
          <a:pPr>
            <a:defRPr sz="69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6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4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06799336650083E-2"/>
          <c:y val="6.2240663900414939E-2"/>
          <c:w val="0.77943615257048271"/>
          <c:h val="0.846473029045642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1146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1">
                  <c:v>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993366"/>
            </a:solidFill>
            <a:ln w="1146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1">
                  <c:v>15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CC"/>
            </a:solidFill>
            <a:ln w="1146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515889792"/>
        <c:axId val="515895680"/>
        <c:axId val="0"/>
      </c:bar3DChart>
      <c:catAx>
        <c:axId val="515889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8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158956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15895680"/>
        <c:scaling>
          <c:orientation val="minMax"/>
        </c:scaling>
        <c:delete val="0"/>
        <c:axPos val="l"/>
        <c:majorGridlines>
          <c:spPr>
            <a:ln w="286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8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15889792"/>
        <c:crosses val="autoZero"/>
        <c:crossBetween val="between"/>
      </c:valAx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85074620639307497"/>
          <c:y val="0.36099585062240663"/>
          <c:w val="0.14262015261337369"/>
          <c:h val="0.27800829875518668"/>
        </c:manualLayout>
      </c:layout>
      <c:overlay val="0"/>
      <c:spPr>
        <a:noFill/>
        <a:ln w="2867">
          <a:solidFill>
            <a:srgbClr val="000000"/>
          </a:solidFill>
          <a:prstDash val="solid"/>
        </a:ln>
      </c:spPr>
      <c:txPr>
        <a:bodyPr/>
        <a:lstStyle/>
        <a:p>
          <a:pPr>
            <a:defRPr sz="87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1537</Words>
  <Characters>8765</Characters>
  <Application>Microsoft Office Word</Application>
  <DocSecurity>0</DocSecurity>
  <Lines>73</Lines>
  <Paragraphs>20</Paragraphs>
  <ScaleCrop>false</ScaleCrop>
  <Company>Hewlett-Packard</Company>
  <LinksUpToDate>false</LinksUpToDate>
  <CharactersWithSpaces>10282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2021-01-03T16:03:00Z</dcterms:created>
  <dcterms:modified xsi:type="dcterms:W3CDTF">2021-01-03T16:03:00Z</dcterms:modified>
</cp:coreProperties>
</file>