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9D277" w14:textId="77777777" w:rsidR="004C4315" w:rsidRPr="004C4315" w:rsidRDefault="00A25EBD" w:rsidP="00A25EB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28"/>
        </w:rPr>
      </w:pPr>
      <w:r w:rsidRPr="004C4315"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28"/>
        </w:rPr>
        <w:t>ПАМЯТКА ДЛЯ МОЛОДЫХ ВОСПИТАТЕЛЕЙ</w:t>
      </w:r>
    </w:p>
    <w:p w14:paraId="3F985ED0" w14:textId="72AFE324" w:rsidR="00A25EBD" w:rsidRDefault="00A25EBD" w:rsidP="00A25EB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  <w:r w:rsidRPr="00A25EBD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</w:t>
      </w:r>
    </w:p>
    <w:p w14:paraId="47A9AD85" w14:textId="1003891D" w:rsidR="004C4315" w:rsidRPr="004C4315" w:rsidRDefault="004C4315" w:rsidP="004C431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28"/>
        </w:rPr>
      </w:pPr>
      <w:r w:rsidRPr="004C4315">
        <w:rPr>
          <w:rFonts w:ascii="Times New Roman" w:eastAsia="Times New Roman" w:hAnsi="Times New Roman" w:cs="Times New Roman"/>
          <w:b/>
          <w:bCs/>
          <w:color w:val="1F497D" w:themeColor="text2"/>
          <w:sz w:val="28"/>
        </w:rPr>
        <w:t xml:space="preserve">подготовила: </w:t>
      </w:r>
      <w:proofErr w:type="spellStart"/>
      <w:proofErr w:type="gramStart"/>
      <w:r w:rsidRPr="004C4315">
        <w:rPr>
          <w:rFonts w:ascii="Times New Roman" w:eastAsia="Times New Roman" w:hAnsi="Times New Roman" w:cs="Times New Roman"/>
          <w:b/>
          <w:bCs/>
          <w:color w:val="1F497D" w:themeColor="text2"/>
          <w:sz w:val="28"/>
        </w:rPr>
        <w:t>ст.воспитатель</w:t>
      </w:r>
      <w:proofErr w:type="spellEnd"/>
      <w:proofErr w:type="gramEnd"/>
      <w:r w:rsidRPr="004C4315">
        <w:rPr>
          <w:rFonts w:ascii="Times New Roman" w:eastAsia="Times New Roman" w:hAnsi="Times New Roman" w:cs="Times New Roman"/>
          <w:b/>
          <w:bCs/>
          <w:color w:val="1F497D" w:themeColor="text2"/>
          <w:sz w:val="28"/>
        </w:rPr>
        <w:t xml:space="preserve"> Сахарова Т.С.</w:t>
      </w:r>
    </w:p>
    <w:p w14:paraId="537A20E9" w14:textId="77777777" w:rsidR="00A25EBD" w:rsidRPr="00A25EBD" w:rsidRDefault="00A25EBD" w:rsidP="00A25EB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14:paraId="0F4D7233" w14:textId="4782C703" w:rsidR="00A25EBD" w:rsidRDefault="004C4315" w:rsidP="00A25EB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noProof/>
        </w:rPr>
        <w:drawing>
          <wp:inline distT="0" distB="0" distL="0" distR="0" wp14:anchorId="1A902C7F" wp14:editId="3696B30C">
            <wp:extent cx="3955523" cy="2638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899" cy="264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2C30E" w14:textId="65C4968F" w:rsidR="00A25EBD" w:rsidRPr="004C4315" w:rsidRDefault="00A25EBD" w:rsidP="00A25EB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24"/>
        </w:rPr>
      </w:pPr>
      <w:r w:rsidRPr="004C4315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24"/>
        </w:rPr>
        <w:t xml:space="preserve">Практические советы проведения занятия </w:t>
      </w:r>
    </w:p>
    <w:p w14:paraId="35A1B03A" w14:textId="77777777" w:rsidR="00A25EBD" w:rsidRPr="00A25EBD" w:rsidRDefault="00A25EBD" w:rsidP="00A25EB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</w:rPr>
      </w:pPr>
    </w:p>
    <w:p w14:paraId="16F26722" w14:textId="77777777" w:rsidR="00A25EBD" w:rsidRPr="00A25EBD" w:rsidRDefault="00A25EBD" w:rsidP="00A25EBD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Продумывать организацию детей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> на занятии (чередование различных видов деятельности детей: сидя, стоя, на ковре, по группам, в парах и т.д.)</w:t>
      </w:r>
    </w:p>
    <w:p w14:paraId="6C6B3075" w14:textId="77777777" w:rsidR="00A25EBD" w:rsidRPr="00A25EBD" w:rsidRDefault="00A25EBD" w:rsidP="00A25EBD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>Качественная </w:t>
      </w: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подготовка наглядных материалов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> занятия (доступность каждому ребенку, современность, качество  и размер иллюстраций, возможен показ мультимедийных презентаций)</w:t>
      </w:r>
      <w:bookmarkStart w:id="0" w:name="_GoBack"/>
      <w:bookmarkEnd w:id="0"/>
    </w:p>
    <w:p w14:paraId="672EDFAE" w14:textId="77777777" w:rsidR="00A25EBD" w:rsidRPr="00A25EBD" w:rsidRDefault="00A25EBD" w:rsidP="00A25EBD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Соблюдение структуры занятия:</w:t>
      </w:r>
    </w:p>
    <w:p w14:paraId="0C47F4B3" w14:textId="306B2122" w:rsidR="00A25EBD" w:rsidRPr="00A25EBD" w:rsidRDefault="00A25EBD" w:rsidP="00A25EB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Вводная часть (создание мотивации и «не забывать» о ней на протяжении всего занятия. Например, если пришел Незнайка, значит всё занятие он «участвует» в деятельности с детьми, в конце занятия можно подвести </w:t>
      </w:r>
      <w:r w:rsidR="004C4315" w:rsidRPr="00A25EBD">
        <w:rPr>
          <w:rFonts w:ascii="Times New Roman" w:eastAsia="Times New Roman" w:hAnsi="Times New Roman" w:cs="Times New Roman"/>
          <w:color w:val="000000"/>
          <w:sz w:val="28"/>
        </w:rPr>
        <w:t>итоги от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 лица персонажа)</w:t>
      </w:r>
    </w:p>
    <w:p w14:paraId="3F832C60" w14:textId="77777777" w:rsidR="00A25EBD" w:rsidRPr="00A25EBD" w:rsidRDefault="00A25EBD" w:rsidP="00A25EB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>Также в первой части НОД необходимо создать </w:t>
      </w: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проблемную ситуацию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> (или проблемно-поисковую ситуацию) для детей, решение которой, они будут находить в течение всего мероприятия. Такой прием позволяет дошкольникам не потерять интерес, развивает мыслительную деятельность, учит ребят взаимодействовать в коллективе или в паре.</w:t>
      </w:r>
    </w:p>
    <w:p w14:paraId="264A454E" w14:textId="77777777" w:rsidR="00A25EBD" w:rsidRPr="00A25EBD" w:rsidRDefault="00A25EBD" w:rsidP="00A25EB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>В ходе основной части педагогу можно использовать </w:t>
      </w: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различные приемы руководства: 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>наглядные, практические и словесные, позволяющие решать программные задачи занятия и поставленные проблемно-поисковые ситуации.</w:t>
      </w:r>
    </w:p>
    <w:p w14:paraId="0A51806E" w14:textId="4AFEA378" w:rsidR="00A25EBD" w:rsidRPr="004C4315" w:rsidRDefault="00A25EBD" w:rsidP="00A25EB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>После каждого вида детской деятельности педагогу необходимо провести</w:t>
      </w:r>
      <w:r w:rsidR="004C431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анализ деятельности детей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> (либо от своего лица, либо от лица персонажа или с помощью других детей) – это требование</w:t>
      </w:r>
    </w:p>
    <w:p w14:paraId="25D219FF" w14:textId="5696B6BE" w:rsidR="004C4315" w:rsidRPr="004C4315" w:rsidRDefault="004C4315" w:rsidP="004C431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На протяжение всего занятия (особенно на группах старшего дошкольного возраста) педагог должен следить и побуждать детей к речевой деятельности с помощью вопросов. Поэтому, вопросы к детям необходимо продумывать заранее, они должны носить поисковый или 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проблемный характер; стремиться к тому, чтобы дети отвечали «полным ответом». Еще нужно контролировать собственную речь и выстраивать речевые фразы от третьего лица. Например, отходить от выражения: «Я хочу вас пригласить в путешествие…» </w:t>
      </w:r>
      <w:proofErr w:type="gramStart"/>
      <w:r w:rsidRPr="00A25EBD">
        <w:rPr>
          <w:rFonts w:ascii="Times New Roman" w:eastAsia="Times New Roman" w:hAnsi="Times New Roman" w:cs="Times New Roman"/>
          <w:color w:val="000000"/>
          <w:sz w:val="28"/>
        </w:rPr>
        <w:t>- это</w:t>
      </w:r>
      <w:proofErr w:type="gramEnd"/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 не правильно, т.к. педагог как бы «навязывает» предстоящую деятельность. Правильнее будет обратиться к детям таким образом: «Давайте отправимся в путешествие…»  </w:t>
      </w:r>
    </w:p>
    <w:p w14:paraId="73B8AD30" w14:textId="7274EDBE" w:rsidR="00A25EBD" w:rsidRPr="00A25EBD" w:rsidRDefault="00A25EBD" w:rsidP="00A25EB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>В случае, когда у детей что-то не получается педагог может использовать такой прием, как </w:t>
      </w: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педагогическая поддержка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. Например, воспитатель говорит: «Мне очень понравилось, как </w:t>
      </w:r>
      <w:r w:rsidR="004C4315">
        <w:rPr>
          <w:rFonts w:ascii="Times New Roman" w:eastAsia="Times New Roman" w:hAnsi="Times New Roman" w:cs="Times New Roman"/>
          <w:color w:val="000000"/>
          <w:sz w:val="28"/>
        </w:rPr>
        <w:t>Маша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4C4315">
        <w:rPr>
          <w:rFonts w:ascii="Times New Roman" w:eastAsia="Times New Roman" w:hAnsi="Times New Roman" w:cs="Times New Roman"/>
          <w:color w:val="000000"/>
          <w:sz w:val="28"/>
        </w:rPr>
        <w:t>Саша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 w:rsidR="004C4315">
        <w:rPr>
          <w:rFonts w:ascii="Times New Roman" w:eastAsia="Times New Roman" w:hAnsi="Times New Roman" w:cs="Times New Roman"/>
          <w:color w:val="000000"/>
          <w:sz w:val="28"/>
        </w:rPr>
        <w:t>Паша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 сделали </w:t>
      </w:r>
      <w:r w:rsidR="004C4315">
        <w:rPr>
          <w:rFonts w:ascii="Times New Roman" w:eastAsia="Times New Roman" w:hAnsi="Times New Roman" w:cs="Times New Roman"/>
          <w:color w:val="000000"/>
          <w:sz w:val="28"/>
        </w:rPr>
        <w:t>дом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, а вот у </w:t>
      </w:r>
      <w:r w:rsidR="004C4315">
        <w:rPr>
          <w:rFonts w:ascii="Times New Roman" w:eastAsia="Times New Roman" w:hAnsi="Times New Roman" w:cs="Times New Roman"/>
          <w:color w:val="000000"/>
          <w:sz w:val="28"/>
        </w:rPr>
        <w:t>Наташи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 w:rsidR="004C4315">
        <w:rPr>
          <w:rFonts w:ascii="Times New Roman" w:eastAsia="Times New Roman" w:hAnsi="Times New Roman" w:cs="Times New Roman"/>
          <w:color w:val="000000"/>
          <w:sz w:val="28"/>
        </w:rPr>
        <w:t xml:space="preserve">Лены </w:t>
      </w:r>
      <w:r w:rsidR="004C4315" w:rsidRPr="00A25EBD">
        <w:rPr>
          <w:rFonts w:ascii="Times New Roman" w:eastAsia="Times New Roman" w:hAnsi="Times New Roman" w:cs="Times New Roman"/>
          <w:color w:val="000000"/>
          <w:sz w:val="28"/>
        </w:rPr>
        <w:t>отклеились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 детали, но я думаю, что в следующий раз они обязательно сделают все качественно»)</w:t>
      </w:r>
    </w:p>
    <w:p w14:paraId="33AB9318" w14:textId="77777777" w:rsidR="00A25EBD" w:rsidRPr="00A25EBD" w:rsidRDefault="00A25EBD" w:rsidP="00A25EB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>Также в соответствие с новыми образовательными стандартами педагог может использовать </w:t>
      </w: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педагогические технологии: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 проблемное обучение, исследовательская деятельность, проектная деятельность, </w:t>
      </w:r>
      <w:proofErr w:type="spellStart"/>
      <w:r w:rsidRPr="00A25EBD">
        <w:rPr>
          <w:rFonts w:ascii="Times New Roman" w:eastAsia="Times New Roman" w:hAnsi="Times New Roman" w:cs="Times New Roman"/>
          <w:color w:val="000000"/>
          <w:sz w:val="28"/>
        </w:rPr>
        <w:t>здоровьесберегающие</w:t>
      </w:r>
      <w:proofErr w:type="spellEnd"/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A25EBD">
        <w:rPr>
          <w:rFonts w:ascii="Times New Roman" w:eastAsia="Times New Roman" w:hAnsi="Times New Roman" w:cs="Times New Roman"/>
          <w:color w:val="000000"/>
          <w:sz w:val="28"/>
        </w:rPr>
        <w:t>технологии  и</w:t>
      </w:r>
      <w:proofErr w:type="gramEnd"/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 другое. (В зависимости их вида детской деятельности и от поставленных задач на занятии) Например, на занятии по познавательному развитию на второй  младшей группе «В гости к Петушку» воспитатель может провести артикуляционную гимнастику на развитие дыхания и т.д.</w:t>
      </w:r>
    </w:p>
    <w:p w14:paraId="5836C2B4" w14:textId="77777777" w:rsidR="00A25EBD" w:rsidRPr="00A25EBD" w:rsidRDefault="00A25EBD" w:rsidP="00A25EB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>Заключительную часть занятия следует организовывать таким образом, чтобы прослеживалось </w:t>
      </w: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решение проблемной и поисковой ситуации 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>(чтобы дети увидели решение поставленной задачи: либо словесное заключение, либо результат продуктивной или исследовательской деятельности и т.д.).</w:t>
      </w:r>
    </w:p>
    <w:p w14:paraId="47D85C11" w14:textId="05656981" w:rsidR="00A25EBD" w:rsidRPr="00A25EBD" w:rsidRDefault="00A25EBD" w:rsidP="00A25EB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>Также необходимо подвести итог всего занятия: дать </w:t>
      </w: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оценку детской деятельности 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(можно использовать педагогическую поддержку,  анализ детей друг друга, самих себя, похвалить детей от лица персонажа и т.д.). Главное </w:t>
      </w:r>
      <w:r w:rsidR="004C4315" w:rsidRPr="00A25EBD">
        <w:rPr>
          <w:rFonts w:ascii="Times New Roman" w:eastAsia="Times New Roman" w:hAnsi="Times New Roman" w:cs="Times New Roman"/>
          <w:color w:val="000000"/>
          <w:sz w:val="28"/>
        </w:rPr>
        <w:t>— это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 не забывать о мотивации (которая поставлена в начале занятия)</w:t>
      </w:r>
    </w:p>
    <w:p w14:paraId="5250C880" w14:textId="270C9494" w:rsidR="00A25EBD" w:rsidRPr="00A25EBD" w:rsidRDefault="00A25EBD" w:rsidP="00A25EB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>4.Отличительной особенностью занятия является </w:t>
      </w: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активная речевая деятельность детей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> (вопросы к детям должны носить проблемно-поисковый характер), а также тщательно продумываться.</w:t>
      </w:r>
    </w:p>
    <w:p w14:paraId="0028A58E" w14:textId="09E2099F" w:rsidR="00A25EBD" w:rsidRPr="00A25EBD" w:rsidRDefault="00A25EBD" w:rsidP="00A25EB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Например, детям нужно помочь </w:t>
      </w:r>
      <w:r w:rsidR="004C4315">
        <w:rPr>
          <w:rFonts w:ascii="Times New Roman" w:eastAsia="Times New Roman" w:hAnsi="Times New Roman" w:cs="Times New Roman"/>
          <w:color w:val="000000"/>
          <w:sz w:val="28"/>
        </w:rPr>
        <w:t>Маше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 найти </w:t>
      </w:r>
      <w:r w:rsidR="004C4315">
        <w:rPr>
          <w:rFonts w:ascii="Times New Roman" w:eastAsia="Times New Roman" w:hAnsi="Times New Roman" w:cs="Times New Roman"/>
          <w:color w:val="000000"/>
          <w:sz w:val="28"/>
        </w:rPr>
        <w:t>грибы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. Педагог может спросить: «Вы хотите помочь </w:t>
      </w:r>
      <w:r w:rsidR="004C4315">
        <w:rPr>
          <w:rFonts w:ascii="Times New Roman" w:eastAsia="Times New Roman" w:hAnsi="Times New Roman" w:cs="Times New Roman"/>
          <w:color w:val="000000"/>
          <w:sz w:val="28"/>
        </w:rPr>
        <w:t>Маше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 найти </w:t>
      </w:r>
      <w:r w:rsidR="004C4315">
        <w:rPr>
          <w:rFonts w:ascii="Times New Roman" w:eastAsia="Times New Roman" w:hAnsi="Times New Roman" w:cs="Times New Roman"/>
          <w:color w:val="000000"/>
          <w:sz w:val="28"/>
        </w:rPr>
        <w:t>грибы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>? А как это можно сделать?» То есть, вопрос носит проблемный характер и заставляет детей продумать варианты ответа: позвать цыплят, отправиться вслед за ними и т.д.  </w:t>
      </w:r>
    </w:p>
    <w:p w14:paraId="3263DDE7" w14:textId="77777777" w:rsidR="00A25EBD" w:rsidRPr="00A25EBD" w:rsidRDefault="00A25EBD" w:rsidP="00A25EB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>5.Педагог просто обязан предоставлять детям </w:t>
      </w:r>
      <w:r w:rsidRPr="00A25EBD">
        <w:rPr>
          <w:rFonts w:ascii="Times New Roman" w:eastAsia="Times New Roman" w:hAnsi="Times New Roman" w:cs="Times New Roman"/>
          <w:b/>
          <w:bCs/>
          <w:color w:val="000000"/>
          <w:sz w:val="28"/>
        </w:rPr>
        <w:t>«свободу выбора» предстоящей деятельности и, в тоже время,  своим мастерством увлечь детей за собой. 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t>Например, воспитатель первой  младшей группы на познавательном занятии рассказала детям сказку «Колобок», а потом предлагает  мотивацию предстоящей деятельности (коллективная аппликация персонажа Колобок)</w:t>
      </w:r>
    </w:p>
    <w:p w14:paraId="3C44ABEE" w14:textId="77777777" w:rsidR="00A25EBD" w:rsidRPr="00A25EBD" w:rsidRDefault="00A25EBD" w:rsidP="00A25EB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 xml:space="preserve"> «Ребята, Колобок убежал от бабушки и дедушки, они горько плачут. Как же мы можем  помочь бабушке с дедушкой? Далее предлагает варианты </w:t>
      </w:r>
      <w:r w:rsidRPr="00A25EBD">
        <w:rPr>
          <w:rFonts w:ascii="Times New Roman" w:eastAsia="Times New Roman" w:hAnsi="Times New Roman" w:cs="Times New Roman"/>
          <w:color w:val="000000"/>
          <w:sz w:val="28"/>
        </w:rPr>
        <w:lastRenderedPageBreak/>
        <w:t>ответов: может быть нам нарисовать Колобка и подарить его бабушке и дедушке? Таким образом, она увлекла ребят, организовала мотивацию для рисования, заинтересовав их, также решила воспитательную задачу: вызвать у детей желание помочь бабушке и дедушке в поисках Колобка.  </w:t>
      </w:r>
    </w:p>
    <w:p w14:paraId="3184967D" w14:textId="5E510905" w:rsidR="00A25EBD" w:rsidRPr="00A25EBD" w:rsidRDefault="00A25EBD" w:rsidP="00A25EB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A25EBD">
        <w:rPr>
          <w:rFonts w:ascii="Times New Roman" w:eastAsia="Times New Roman" w:hAnsi="Times New Roman" w:cs="Times New Roman"/>
          <w:color w:val="000000"/>
          <w:sz w:val="28"/>
        </w:rPr>
        <w:t>Таким образом, следует заключить, в настоящее время требования к проведению занятий изменились, т.к. существуют педагогические технологии, которые необходимо использовать при реализации</w:t>
      </w:r>
      <w:r w:rsidR="004C431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68E08C2" w14:textId="77777777" w:rsidR="005E5526" w:rsidRDefault="005E5526"/>
    <w:sectPr w:rsidR="005E5526" w:rsidSect="004C4315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E30EF"/>
    <w:multiLevelType w:val="multilevel"/>
    <w:tmpl w:val="DCC8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DE726A"/>
    <w:multiLevelType w:val="multilevel"/>
    <w:tmpl w:val="56A8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EBD"/>
    <w:rsid w:val="004C4315"/>
    <w:rsid w:val="005E5526"/>
    <w:rsid w:val="00A2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FE4A"/>
  <w15:docId w15:val="{E2593C94-1C4B-48B4-B8B5-D1F82CB2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2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5EBD"/>
  </w:style>
  <w:style w:type="character" w:customStyle="1" w:styleId="c0">
    <w:name w:val="c0"/>
    <w:basedOn w:val="a0"/>
    <w:rsid w:val="00A25EBD"/>
  </w:style>
  <w:style w:type="paragraph" w:customStyle="1" w:styleId="c2">
    <w:name w:val="c2"/>
    <w:basedOn w:val="a"/>
    <w:rsid w:val="00A2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A2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0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15222-6E18-4438-866E-745CA711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3</cp:revision>
  <dcterms:created xsi:type="dcterms:W3CDTF">2017-10-15T16:02:00Z</dcterms:created>
  <dcterms:modified xsi:type="dcterms:W3CDTF">2024-04-18T06:53:00Z</dcterms:modified>
</cp:coreProperties>
</file>