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jc w:val="center"/>
        <w:rPr>
          <w:b/>
          <w:bCs/>
          <w:color w:val="333333"/>
          <w:sz w:val="44"/>
          <w:szCs w:val="44"/>
        </w:rPr>
      </w:pPr>
      <w:r w:rsidRPr="00EA37B2">
        <w:rPr>
          <w:b/>
          <w:bCs/>
          <w:color w:val="333333"/>
          <w:sz w:val="44"/>
          <w:szCs w:val="44"/>
        </w:rPr>
        <w:t>ЭКОЛОГИЧЕСКИЙ ПРОЕКТ</w:t>
      </w:r>
    </w:p>
    <w:p w:rsidR="00EA37B2" w:rsidRPr="00EA37B2" w:rsidRDefault="00EA37B2" w:rsidP="00EA37B2">
      <w:pPr>
        <w:pStyle w:val="a3"/>
        <w:shd w:val="clear" w:color="auto" w:fill="FFFFFF"/>
        <w:spacing w:before="0" w:beforeAutospacing="0" w:after="162" w:afterAutospacing="0" w:line="360" w:lineRule="auto"/>
        <w:jc w:val="center"/>
        <w:rPr>
          <w:color w:val="333333"/>
          <w:sz w:val="44"/>
          <w:szCs w:val="44"/>
        </w:rPr>
      </w:pPr>
      <w:r w:rsidRPr="00EA37B2">
        <w:rPr>
          <w:i/>
          <w:iCs/>
          <w:color w:val="333333"/>
          <w:sz w:val="44"/>
          <w:szCs w:val="44"/>
        </w:rPr>
        <w:t>«</w:t>
      </w:r>
      <w:r w:rsidRPr="00EA37B2">
        <w:rPr>
          <w:b/>
          <w:bCs/>
          <w:i/>
          <w:iCs/>
          <w:color w:val="333333"/>
          <w:sz w:val="44"/>
          <w:szCs w:val="44"/>
        </w:rPr>
        <w:t>ОГОРОД НА ОКНЕ</w:t>
      </w:r>
      <w:r w:rsidRPr="00EA37B2">
        <w:rPr>
          <w:i/>
          <w:iCs/>
          <w:color w:val="333333"/>
          <w:sz w:val="44"/>
          <w:szCs w:val="44"/>
        </w:rPr>
        <w:t>»</w:t>
      </w:r>
    </w:p>
    <w:p w:rsidR="00EA37B2" w:rsidRPr="00EA37B2" w:rsidRDefault="00EA37B2" w:rsidP="00EA37B2">
      <w:pPr>
        <w:pStyle w:val="a3"/>
        <w:shd w:val="clear" w:color="auto" w:fill="FFFFFF"/>
        <w:spacing w:before="0" w:beforeAutospacing="0" w:after="162" w:afterAutospacing="0"/>
        <w:jc w:val="center"/>
        <w:rPr>
          <w:color w:val="333333"/>
          <w:sz w:val="44"/>
          <w:szCs w:val="44"/>
        </w:rPr>
      </w:pPr>
      <w:r w:rsidRPr="00EA37B2">
        <w:rPr>
          <w:b/>
          <w:bCs/>
          <w:color w:val="333333"/>
          <w:sz w:val="44"/>
          <w:szCs w:val="44"/>
        </w:rPr>
        <w:t>ПЕРВАЯ МЛАДШАЯ ГРУППА</w:t>
      </w:r>
      <w:r>
        <w:rPr>
          <w:b/>
          <w:bCs/>
          <w:color w:val="333333"/>
          <w:sz w:val="44"/>
          <w:szCs w:val="44"/>
        </w:rPr>
        <w:t xml:space="preserve"> № 5</w:t>
      </w: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ab/>
      </w: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tabs>
          <w:tab w:val="left" w:pos="3527"/>
        </w:tabs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A37B2" w:rsidRDefault="00EA37B2" w:rsidP="00EA37B2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553AFF" w:rsidRDefault="00553AFF" w:rsidP="00553A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Проект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краткосрочный.</w:t>
      </w: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 проекта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познавательно - исследовательский, творческий.</w:t>
      </w: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Продолжительност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ь: 4 недели.</w:t>
      </w: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проекта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 I младшей группы, воспитатели.</w:t>
      </w: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Активизация словаря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лук, горох, тыква, семена, земля, вода, солнце, трава,</w:t>
      </w: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сажать, поливать, смотреть, рыхлить, наблюдать.</w:t>
      </w: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Предполагаемый результат:</w:t>
      </w:r>
    </w:p>
    <w:p w:rsidR="00553AFF" w:rsidRPr="00553AFF" w:rsidRDefault="00553AFF" w:rsidP="00553A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получат представления о том, что растения живые, их поливают,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сажают, выращивают;</w:t>
      </w:r>
    </w:p>
    <w:p w:rsidR="00553AFF" w:rsidRPr="00553AFF" w:rsidRDefault="00553AFF" w:rsidP="00553A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получат представления о труде взрослых, научатся 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трудовые действия;</w:t>
      </w:r>
    </w:p>
    <w:p w:rsidR="00553AFF" w:rsidRPr="00553AFF" w:rsidRDefault="00553AFF" w:rsidP="00553A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Проводимая работа позволяет воспитывать трудолюбие, бережное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растениям;</w:t>
      </w:r>
    </w:p>
    <w:p w:rsidR="00553AFF" w:rsidRDefault="00553AFF" w:rsidP="00553A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проекта (дети, воспитатели, родители) получат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положительные эмоции от полученных результатов.</w:t>
      </w: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AFF" w:rsidRPr="00553AFF" w:rsidRDefault="00553AFF" w:rsidP="00553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AFF" w:rsidRPr="00553AFF" w:rsidRDefault="00553AFF" w:rsidP="00553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</w:t>
      </w:r>
    </w:p>
    <w:p w:rsidR="00553AFF" w:rsidRPr="00553AFF" w:rsidRDefault="00553AFF" w:rsidP="00553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младшего дошкольного возраста в недостаточной степени 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растениях, о том, где они растут, о необходимых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их роста, их интерес к познавательно-исследовательской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недостаточно развит. Исследовательская, поисковая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– естественное состояние ребенка, он настроен на познание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 Исследовать, открывать, изучать – значит сделать шаг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неизведанное</w:t>
      </w:r>
      <w:proofErr w:type="gramEnd"/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непознанное.</w:t>
      </w:r>
    </w:p>
    <w:p w:rsidR="00553AFF" w:rsidRDefault="00553AFF" w:rsidP="00553AF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разработанного проекта выбрана с учетом возрастных особенностей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первой младшей группы и объема информации, которая может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воспринята. Это детский исследовательский проект ориентирован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детьми опыта через исследовательскую деятельность,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детьми своих интересов, формирование умений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реализовывать, приобретение и применение детьми новых знаний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жизни.</w:t>
      </w:r>
    </w:p>
    <w:p w:rsidR="00553AFF" w:rsidRDefault="00553AFF" w:rsidP="00553AF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Проектная идея</w:t>
      </w: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у детей интереса к исследовательской деятельности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выращиванию культурных растений в комнатных условиях, воспитание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любви к природе.</w:t>
      </w: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53AFF" w:rsidRP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желание участвовать в трудовой деятельности;</w:t>
      </w:r>
    </w:p>
    <w:p w:rsidR="00553AFF" w:rsidRP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готовить землю для посадки;</w:t>
      </w:r>
    </w:p>
    <w:p w:rsidR="00553AFF" w:rsidRP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инструментами, материалами для посадки;</w:t>
      </w:r>
    </w:p>
    <w:p w:rsidR="00553AFF" w:rsidRP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с помощью воспитателя сажать растения;</w:t>
      </w:r>
    </w:p>
    <w:p w:rsidR="00553AFF" w:rsidRP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поливать растения под руководством воспитателя;</w:t>
      </w:r>
    </w:p>
    <w:p w:rsidR="00553AFF" w:rsidRP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представления о выращивании растений;</w:t>
      </w:r>
    </w:p>
    <w:p w:rsidR="00553AFF" w:rsidRP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всходами растений;</w:t>
      </w:r>
    </w:p>
    <w:p w:rsidR="00553AFF" w:rsidRP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и заботливое отношение к растениям;</w:t>
      </w:r>
    </w:p>
    <w:p w:rsid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родителей к активной жизни детского сада в 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реализации проекта;</w:t>
      </w:r>
    </w:p>
    <w:p w:rsid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познавательный интерес к растениям;</w:t>
      </w:r>
    </w:p>
    <w:p w:rsidR="00553AFF" w:rsidRDefault="00553AFF" w:rsidP="00553A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художественно – продуктивную творческую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</w:p>
    <w:p w:rsidR="009D1C17" w:rsidRPr="00553AFF" w:rsidRDefault="009D1C17" w:rsidP="009D1C1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AFF" w:rsidRPr="00553AFF" w:rsidRDefault="00553AFF" w:rsidP="00553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AFF" w:rsidRPr="00553AFF" w:rsidRDefault="00553AFF" w:rsidP="00553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C17" w:rsidRDefault="009D1C17" w:rsidP="009D1C1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9D1C17" w:rsidRDefault="009D1C17" w:rsidP="009D1C17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Этапы проекта</w:t>
      </w:r>
    </w:p>
    <w:p w:rsidR="009D1C17" w:rsidRPr="009D1C17" w:rsidRDefault="009D1C17" w:rsidP="009D1C17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Подготовительный этап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Деятельность педагога</w:t>
      </w: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Беседы с детьми (выявление уровня знаний о растениях);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плана работы над проектом;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Сбор материала необходимого для реализации проекта;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Чтение художественной литературы (</w:t>
      </w:r>
      <w:proofErr w:type="spellStart"/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пословиц, поговорок, песен,</w:t>
      </w:r>
      <w:proofErr w:type="gramEnd"/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proofErr w:type="gramEnd"/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огородом и овощами);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Организация предметно – развивающей среды по теме проекта;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Изготовление дидактических игр и пособий;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художественной деятельности;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анкеты для родителей.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Деятельность детей: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Рассматривание иллюстративного материала, муляжей овощей по теме</w:t>
      </w:r>
      <w:r w:rsidR="00614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проекта.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семьей.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Сбор необходимого материала для создания огорода;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Совместное обсуждение мероприятий по выполнению проекта.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этап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Деятельность педагога: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Беседа с детьми познавательного характера;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Организация предметно – развивающей среды по теме;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Подготовка информации для родительских уголков.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Деятельность детей: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Посадка семян тыквы, гороха, лука в землю;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Уход за растениями - полив, рыхление;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Выполнение заданий в самостоятельных наблюдениях;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Игровая, двигательная деятельность;</w:t>
      </w:r>
    </w:p>
    <w:p w:rsidR="009D1C17" w:rsidRPr="009D1C17" w:rsidRDefault="009D1C17" w:rsidP="009D1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Участие в практической деятельности;</w:t>
      </w:r>
    </w:p>
    <w:p w:rsidR="000411F2" w:rsidRPr="000411F2" w:rsidRDefault="002C22EA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Лепка </w:t>
      </w:r>
      <w:r w:rsidR="00CE0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«Стручки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гороха</w:t>
      </w:r>
      <w:r w:rsidR="00CE0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C17" w:rsidRPr="009D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пластилина;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•Рисование лука;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•Участие в дидактических играх;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•Наблюдения;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•Рассматривание семян</w:t>
      </w:r>
      <w:r w:rsidRPr="000411F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лупу.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Совместная деятельность взрослых и детей: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Рассказы воспитателя, чтение детской художественной литературы;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Различные виды изобразительной деятельности по тематике;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Просмотр мультфильмов о растениях;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Рассматривание дидактических картинок, иллюстраций об овощах;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Труд в огороде;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Завершающий этап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Итоговая беседа с детьми (анализ проделанной работы);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детей:</w:t>
      </w: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Участие в итоговой беседе о проделанной работе;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Распространение опыта: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Оформление альбома на сайте, </w:t>
      </w:r>
      <w:proofErr w:type="spell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фотоотчет</w:t>
      </w:r>
      <w:proofErr w:type="spell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родителей,</w:t>
      </w: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Публикация, участие в конкурсах.</w:t>
      </w: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Мероприятия по реализации проекта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Беседы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«Что такое огород и что на нём растёт»,</w:t>
      </w:r>
    </w:p>
    <w:p w:rsidR="000411F2" w:rsidRPr="000411F2" w:rsidRDefault="006A1E7D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«Из чего вырастают растения</w:t>
      </w:r>
      <w:r w:rsidR="000411F2"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0411F2" w:rsidRPr="000411F2" w:rsidRDefault="006A1E7D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«Как за растениями нужно ухаживать</w:t>
      </w:r>
      <w:r w:rsidR="000411F2"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411F2" w:rsidRPr="000411F2" w:rsidRDefault="006A1E7D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0411F2" w:rsidRPr="00041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Практическая деятельность: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Отбор и посев семян,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Полив, уход и наблюдения за овощными культурами.</w:t>
      </w:r>
    </w:p>
    <w:p w:rsidR="000411F2" w:rsidRPr="000411F2" w:rsidRDefault="00CE033A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="000411F2" w:rsidRPr="00041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Игровая деятельность</w:t>
      </w:r>
      <w:r w:rsidR="000411F2"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Дидактические игры: «Чудесный мешочек», «Узнай на вкус и запах?», «Что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растет на огороде?», «Посчитай, сколько?», «На что похожи овощи?»,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«Какого цвета овощи?»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Словесных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с движениями: Игра «Вершки-корешки», игра «</w:t>
      </w: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маленький», игра «Назови как можно больше признаков», игра «Узнай, о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я говорю», игра «Назови ласково»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Настольная игра «Парные картинки», «Овощи», лото «Свари компот и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суп»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Рассматривание иллюстраций с изображением различных растений,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вырастить на подоконнике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Рассматривание различных семян.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Художественно - творческая деятельность детей: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Рисование «Лук от всех недуг».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Лепка «</w:t>
      </w:r>
      <w:r w:rsidR="002C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Стручки гороха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 Речевое развитие: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Чтение сказок: «Репка», «Вершки и корешки», «Пых».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Загадывание загадок,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Рассказ детей по теме: «А у нас в огороде».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Разучивание с детьми стихов, загадок, пословиц и поговорок об овощах,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•Слушание песенок.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 Оформление альбома: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•«Наш лук от всех недуг».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родителями: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•«Помощь ребенка на огороде»,</w:t>
      </w: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•Привлечение родителей к сбору материалов.</w:t>
      </w: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AD9" w:rsidRDefault="00F06AD9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AD9" w:rsidRPr="000411F2" w:rsidRDefault="00F06AD9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1F2" w:rsidRPr="000411F2" w:rsidRDefault="000411F2" w:rsidP="00041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реализации проекта «Огород на окне»</w:t>
      </w:r>
    </w:p>
    <w:p w:rsidR="000411F2" w:rsidRDefault="000411F2" w:rsidP="00041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были получены следующие результаты:</w:t>
      </w:r>
    </w:p>
    <w:p w:rsidR="000411F2" w:rsidRPr="000411F2" w:rsidRDefault="000411F2" w:rsidP="00041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 группе был создан «Огород на окне»,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•Дети получили представления о том, что растения живые, их надо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поливать, сажать, выращивать,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•Дети расширили представления о труде взрослых, научились называть</w:t>
      </w:r>
    </w:p>
    <w:p w:rsidR="000411F2" w:rsidRP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действия,</w:t>
      </w: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•Участники проекта получили положительные эмоции.</w:t>
      </w:r>
    </w:p>
    <w:p w:rsidR="000411F2" w:rsidRDefault="000411F2" w:rsidP="00041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1F2" w:rsidRPr="000411F2" w:rsidRDefault="000411F2" w:rsidP="00041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5531" w:rsidRDefault="000936C5" w:rsidP="000936C5">
      <w:pPr>
        <w:shd w:val="clear" w:color="auto" w:fill="FFFFFF"/>
        <w:tabs>
          <w:tab w:val="center" w:pos="4677"/>
          <w:tab w:val="left" w:pos="778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0411F2" w:rsidRPr="000411F2" w:rsidRDefault="000411F2" w:rsidP="000936C5">
      <w:pPr>
        <w:shd w:val="clear" w:color="auto" w:fill="FFFFFF"/>
        <w:tabs>
          <w:tab w:val="center" w:pos="4677"/>
          <w:tab w:val="left" w:pos="778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№1</w:t>
      </w:r>
      <w:r w:rsidR="00093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0411F2" w:rsidRDefault="000411F2" w:rsidP="00041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Консультация для родителей «Лук от семи недуг»</w:t>
      </w:r>
    </w:p>
    <w:p w:rsidR="000411F2" w:rsidRPr="000411F2" w:rsidRDefault="000411F2" w:rsidP="00041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11F2" w:rsidRPr="000411F2" w:rsidRDefault="000411F2" w:rsidP="0004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репчатый — пряное, культурное, растение - относящееся к семейству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лилейных.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Самая распространенная пряность, употребляемая многими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народами ежедневно. Родиной репчатого лука считают Юго-Западную Азию.</w:t>
      </w:r>
    </w:p>
    <w:p w:rsidR="000411F2" w:rsidRPr="000411F2" w:rsidRDefault="000411F2" w:rsidP="0004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состав. Лечебные свойства.</w:t>
      </w:r>
    </w:p>
    <w:p w:rsidR="000411F2" w:rsidRPr="000411F2" w:rsidRDefault="000411F2" w:rsidP="0004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Репчатый лук издает характерный запах, обусловленный присутствием в 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эфирных масел, включающих серу. Фитонциды лука убивают </w:t>
      </w:r>
      <w:proofErr w:type="spell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микробов</w:t>
      </w: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трептококки</w:t>
      </w:r>
      <w:proofErr w:type="spell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дизентерийную, дифтерийную, туберкулезную палочки.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 в луке имеются - протеин, сахароза, мальтоза, </w:t>
      </w:r>
      <w:proofErr w:type="spell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фруктоза</w:t>
      </w: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олисахарид</w:t>
      </w:r>
      <w:proofErr w:type="spell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белки, зола, жиры. Он богат витаминами: С, А, D, В</w:t>
      </w: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В2, В6,Е, РР; содержит кальций, калий, натрий, магний, фосфор, железо. Из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репчатого лука готовят спиртовую вытяжку для стимуляции сердечной</w:t>
      </w:r>
    </w:p>
    <w:p w:rsidR="000411F2" w:rsidRPr="000411F2" w:rsidRDefault="000411F2" w:rsidP="0004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улучшение секреторной деятельности желез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пищеварительного тракта. Лук успокаивающе действует на нервную </w:t>
      </w:r>
      <w:proofErr w:type="spell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proofErr w:type="spell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весеннем авитаминозе очень полезен зеленый лук, </w:t>
      </w:r>
      <w:proofErr w:type="spell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способныйудовлетворить</w:t>
      </w:r>
      <w:proofErr w:type="spell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потребность человеческого организма в витамине С.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Луковицы содержат йод, органические (лимонную, яблочную) </w:t>
      </w:r>
      <w:proofErr w:type="spell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кислоты.Фитонциды</w:t>
      </w:r>
      <w:proofErr w:type="spell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содержащиеся в них, убивают микрофлору полости </w:t>
      </w:r>
      <w:proofErr w:type="spell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рта,благоприятно</w:t>
      </w:r>
      <w:proofErr w:type="spell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влияют на работу почек. Лук приносит пользу здоровью.</w:t>
      </w:r>
    </w:p>
    <w:p w:rsidR="000411F2" w:rsidRPr="000411F2" w:rsidRDefault="000411F2" w:rsidP="0004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лук репчатый является одной из важнейших овощных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культур. Луковицы и листья используются как приправа в консервной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промышленности, к салатам, винегретам, грибам, овощным и мясным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блюдам, а также как пряно-витаминная зак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уска и вкусовая добавка к супам. </w:t>
      </w:r>
    </w:p>
    <w:p w:rsidR="000411F2" w:rsidRPr="000411F2" w:rsidRDefault="000411F2" w:rsidP="0004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лук употребляется в сыром </w:t>
      </w: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поджаренным на сале или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растительном масле до золотистого цвета. Сырой лук отлично дополняет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колбасные и мясные изделия, творог, сыры, хлеб с салом.</w:t>
      </w:r>
    </w:p>
    <w:p w:rsidR="000411F2" w:rsidRDefault="000411F2" w:rsidP="0004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медицине </w:t>
      </w:r>
      <w:proofErr w:type="gramStart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известен</w:t>
      </w:r>
      <w:proofErr w:type="gramEnd"/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времён Гиппократа. Лечебные свойства лука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признавали все народы. Римляне считали, что сила и мужество солдат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увеличиваются при употреблении лука, поэтому он входил в военный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рацион. В Египте луку воздавали почести как божеству. При Гиппократе лук</w:t>
      </w:r>
      <w:r w:rsid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прописывали больным ревматизмом, подагрой, а также от ожирения.</w:t>
      </w:r>
    </w:p>
    <w:p w:rsidR="00F25BC8" w:rsidRPr="00F25BC8" w:rsidRDefault="00F25BC8" w:rsidP="00F2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Луковый сок полезен при загрязнённых ранах, смазывать глаза выжатым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соком лука с мёдом полезно от бельма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4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Луковый сок помогает от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нгины. Съедобный лук вследствие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горечи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укрепляет слабый желудок и возбуждает аппетит».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появления лука на Руси точно не установлено, но известно, что уже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давних пор он являлся одним из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 пищевых продуктов и считался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универсальным средством, предохраняющим и излечивающим болезни.</w:t>
      </w:r>
    </w:p>
    <w:p w:rsidR="00F25BC8" w:rsidRPr="00F25BC8" w:rsidRDefault="00F25BC8" w:rsidP="00F2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является хорошим витаминным средством, особенно рекомендуемым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зимне-весенний период, но используемым круглый год. Значительное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минеральных солей в луке при его использовании в пищу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нормализации водно-солевого обмена в организме,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своеобразный запах и острый вкус возбуждают аппетит.</w:t>
      </w:r>
    </w:p>
    <w:p w:rsidR="00F25BC8" w:rsidRDefault="00F25BC8" w:rsidP="00F2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широко используется в современной медицине. Лук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популярным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косметическим средством во многих странах мира. Соком лука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рекомендуют смазывать волосистую часть головы при себорее, гнездовой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плешивости, для укрепления корней волос. При этом волосы становятся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шелковистыми, мягкими и блестящими, а кожа не шелушится, не образуется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перхоть. От луковичного сока бледнеют веснушки; приём лука внутрь,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луковые маски (из смеси кашицы лука с мёдом) предупреждают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морщин, кожа лица становится свежее.</w:t>
      </w:r>
    </w:p>
    <w:p w:rsidR="009C0E7E" w:rsidRPr="00F25BC8" w:rsidRDefault="009C0E7E" w:rsidP="00F2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5BC8" w:rsidRPr="000411F2" w:rsidRDefault="00F25BC8" w:rsidP="0004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531" w:rsidRDefault="00DB5531" w:rsidP="009C0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5531" w:rsidRDefault="00DB5531" w:rsidP="009C0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0E7E" w:rsidRPr="009C0E7E" w:rsidRDefault="009C0E7E" w:rsidP="009C0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№2</w:t>
      </w:r>
    </w:p>
    <w:p w:rsidR="009C0E7E" w:rsidRPr="009C0E7E" w:rsidRDefault="009C0E7E" w:rsidP="009C0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Чудесный мешочек - дидактическая игра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игры «Чудесный мешочек»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игры дети учатся определять, что это за предмет,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характерным внешним признакам, то есть по форме. Также ее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развития речи и воображения.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Необходимый инвентарь для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Непрозрачный мешок. Для малышей его рекомендуется сшить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ярких тканей (чтобы увеличить интерес к происходящему), а для </w:t>
      </w:r>
      <w:proofErr w:type="gramStart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темной;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Предметы. Они должны соответствовать определенной теме (овощи,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фигуры, животные, буквы или цифры) и иметь ярко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выраженные различия формы.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Описание игры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«Чудесный мешочек»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игры очень прост: необходимо опустив руку в мешок, нащупать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 назвать его, не видя, что это конкретно. Чтобы дети не путались,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можно класть 1 предмет, а потом, когда они научатся так играть, уже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научатся так играть, уже несколько.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Играющим, кроме основного задания, могут быть даны дополнительные: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описать попавшийся предмет (цвет, размер, вкус, материал)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животное (что оно делает, где живет)</w:t>
      </w:r>
      <w:proofErr w:type="gramStart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;р</w:t>
      </w:r>
      <w:proofErr w:type="gramEnd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ассказать, из какой сказки этот предмет или герой;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описать его так, чтобы другие дети отгадали его;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слова на данную букву;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пример, где ответ будет данное число.</w:t>
      </w:r>
    </w:p>
    <w:p w:rsid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совсем маленьких деток можно предложить таким образом выбрать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игрушку, с которой он потом будет играть. Для этого им сначала показывают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предметы, которые кладутся в мешочек, а потом каждый по очереди достает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E7E" w:rsidRPr="009C0E7E" w:rsidRDefault="009C0E7E" w:rsidP="009C0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Дидактическая игра «Узнай на вкус и запах»</w:t>
      </w:r>
    </w:p>
    <w:p w:rsidR="009C0E7E" w:rsidRPr="009C0E7E" w:rsidRDefault="009C0E7E" w:rsidP="009C0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Дидактическая задача: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Упражнять детей в определении вкуса и запаха овощей;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речь детей;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память, сосредоточенность, выдержку.</w:t>
      </w:r>
    </w:p>
    <w:p w:rsidR="009C0E7E" w:rsidRPr="009C0E7E" w:rsidRDefault="005D4AE3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Игровые правила: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глядя на овощ (завязать глаза), определять его вкус, по запаху; правильно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вкус словом, отгадать по </w:t>
      </w:r>
      <w:proofErr w:type="gramStart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запаху</w:t>
      </w:r>
      <w:proofErr w:type="gramEnd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за овощ, терпеливо ждать,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будет дан овощ для пробы. Остальные дети терпеливо молчат, не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подсказывают.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действия. Завязать глаза, не подглядывать, не торопиться с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ответом, тщательно определить на запах затем на вкус и дать тогда уже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ответ. Тому, кто ошибется, дают возможность попробовать другой </w:t>
      </w:r>
      <w:proofErr w:type="spellStart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</w:t>
      </w:r>
      <w:proofErr w:type="gramStart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айти</w:t>
      </w:r>
      <w:proofErr w:type="spellEnd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целый овощ 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столе.</w:t>
      </w:r>
    </w:p>
    <w:p w:rsid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игры. На </w:t>
      </w:r>
      <w:proofErr w:type="gramStart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</w:t>
      </w:r>
      <w:proofErr w:type="gramEnd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подносе лежат овощи, знакомые детям: горох, лук,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тыква. На другом подносе эти овощи разрезаны на небольшие кусочки на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ребенка. Здесь же находятся бумажные салфетки (либо зубочистки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ребенка). Воспитатель с подносом обходит всех играющих. К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подойдет, тому завязывает глаза, кладет на салфетку один кусочек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овоща и просит ребенка сначала определить на запах, а затем взять этот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кусочек в рот. Тот, не подглядывая, отгадывает по вкусу и запаху название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овоща. Затем находит овощ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столе. И так воспитатель ходит до тех пор, пока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будут вовлечены в игру.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заканчивается перечислением принесенных </w:t>
      </w:r>
      <w:proofErr w:type="spellStart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овощей</w:t>
      </w:r>
      <w:proofErr w:type="gramStart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пределением</w:t>
      </w:r>
      <w:proofErr w:type="spellEnd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вкуса каждого из них.</w:t>
      </w:r>
    </w:p>
    <w:p w:rsidR="005D4AE3" w:rsidRPr="009C0E7E" w:rsidRDefault="005D4AE3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E7E" w:rsidRDefault="009C0E7E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Дидактическая игра «Что растёт в огороде?»</w:t>
      </w:r>
    </w:p>
    <w:p w:rsidR="005D4AE3" w:rsidRPr="009C0E7E" w:rsidRDefault="005D4AE3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характер представлений ребёнка об овощных культурах,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правилах их жизнеобеспечения и пользе для человека.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метод беседы.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Материал.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Карточки с изображением овощей, семян овощей: помидор, огурец,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тыква, капуста, перец, кабачок, садово-огородного инвентаря,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 явлений.</w:t>
      </w:r>
      <w:proofErr w:type="gramEnd"/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Игровой персонаж – пугало, от имени которого педагог</w:t>
      </w:r>
      <w:r w:rsid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задаёт вопросы детям.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-Покажи и назови овощи. Какие из них ты любишь?</w:t>
      </w:r>
    </w:p>
    <w:p w:rsidR="009C0E7E" w:rsidRP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не любишь, почему?</w:t>
      </w:r>
    </w:p>
    <w:p w:rsidR="009C0E7E" w:rsidRDefault="009C0E7E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ты думаешь, овощи полезны для человека? Почему?</w:t>
      </w:r>
    </w:p>
    <w:p w:rsidR="005D4AE3" w:rsidRPr="009C0E7E" w:rsidRDefault="005D4AE3" w:rsidP="009C0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-Выложи карточки в следующем порядке: семена тыквы, лука, гороха.</w:t>
      </w: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-Хочешь ли ты сам вырастить овощи?</w:t>
      </w: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ты думаешь, что тебе для этого потребуется? Выложи карточки.</w:t>
      </w: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водой и как нужно поливать овощи?</w:t>
      </w: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ты думаешь, а сами овощи любят витамины (подкормку)?</w:t>
      </w: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может произойти с овощными растениями, если не ухаживать </w:t>
      </w:r>
      <w:proofErr w:type="gramStart"/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ними?</w:t>
      </w: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AE3" w:rsidRDefault="005D4AE3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Дидактическая игра «На что похожи овощи?»</w:t>
      </w:r>
    </w:p>
    <w:p w:rsidR="005D4AE3" w:rsidRPr="005D4AE3" w:rsidRDefault="005D4AE3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могут принимать участие 4 ребенка. Каждый игрок выбирает себе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цветную карточку-поле. Игрок берет геометрические фигуры и накладывает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proofErr w:type="gramStart"/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овощи, которые по форме напоминают данную геометрическую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фигуру. Выигрывает тот, кто первым закроет игровыми карточками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поле.</w:t>
      </w:r>
    </w:p>
    <w:p w:rsid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Значимость игры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Игра «На что похожи овощи?» помогает в игровой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запомнить названия овощей, соотносить их с геометрическими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фигурами.</w:t>
      </w: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AE3" w:rsidRDefault="005D4AE3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Дидактическая игра «Какого цвета овощи?»</w:t>
      </w:r>
    </w:p>
    <w:p w:rsidR="005D4AE3" w:rsidRPr="005D4AE3" w:rsidRDefault="005D4AE3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могут принимать участие 3-5детей. Каждый игрок выбирает себе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цветную карточку-поле с овощами и накладывает на них круги,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соответствуют цвету данного овоща. Выигрывает тот, кто первым и верно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закроет игровыми карточками все игровое поле.</w:t>
      </w: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Значимость игры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Игра «Какого цвета овощи?» помогает в игровой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запомнить названия овощей, соотносить их с цветовыми кругами, развивает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цветовое восприятие.</w:t>
      </w:r>
    </w:p>
    <w:p w:rsid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Словесных</w:t>
      </w:r>
      <w:proofErr w:type="gramEnd"/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с движениями</w:t>
      </w:r>
    </w:p>
    <w:p w:rsidR="005D4AE3" w:rsidRPr="005D4AE3" w:rsidRDefault="005D4AE3" w:rsidP="005D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AE3" w:rsidRPr="005D4AE3" w:rsidRDefault="005D4AE3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«Большой — маленький»</w:t>
      </w:r>
    </w:p>
    <w:p w:rsidR="005D4AE3" w:rsidRPr="005D4AE3" w:rsidRDefault="005D4AE3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словообразование с помощью </w:t>
      </w:r>
      <w:proofErr w:type="gramStart"/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уменьшительно-ласкательных</w:t>
      </w:r>
      <w:proofErr w:type="gramEnd"/>
    </w:p>
    <w:p w:rsidR="005D4AE3" w:rsidRPr="005D4AE3" w:rsidRDefault="005D4AE3" w:rsidP="005D4AE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суффиксов:</w:t>
      </w:r>
      <w:r w:rsidRPr="005D4AE3">
        <w:rPr>
          <w:rFonts w:ascii="Times New Roman" w:hAnsi="Times New Roman" w:cs="Times New Roman"/>
          <w:color w:val="000000"/>
        </w:rPr>
        <w:t xml:space="preserve"> </w:t>
      </w: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огурец — огурчик, помидор — помидорчик... и показ движениями.</w:t>
      </w:r>
    </w:p>
    <w:p w:rsidR="005D4AE3" w:rsidRPr="005D4AE3" w:rsidRDefault="005D4AE3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411F2" w:rsidRPr="005D4AE3" w:rsidRDefault="000411F2" w:rsidP="005D4AE3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AFF" w:rsidRPr="00553AFF" w:rsidRDefault="00553AFF" w:rsidP="005D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4A8" w:rsidRPr="005D4AE3" w:rsidRDefault="00DB5531" w:rsidP="005D4A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74A8" w:rsidRPr="005D4AE3" w:rsidSect="000B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1AD"/>
    <w:multiLevelType w:val="hybridMultilevel"/>
    <w:tmpl w:val="4312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24700"/>
    <w:multiLevelType w:val="hybridMultilevel"/>
    <w:tmpl w:val="7D22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970DF"/>
    <w:multiLevelType w:val="hybridMultilevel"/>
    <w:tmpl w:val="D4E25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45422"/>
    <w:multiLevelType w:val="hybridMultilevel"/>
    <w:tmpl w:val="DCF8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A37B2"/>
    <w:rsid w:val="000411F2"/>
    <w:rsid w:val="000936C5"/>
    <w:rsid w:val="000B3D72"/>
    <w:rsid w:val="002C22EA"/>
    <w:rsid w:val="00553AFF"/>
    <w:rsid w:val="00572F3A"/>
    <w:rsid w:val="005D495C"/>
    <w:rsid w:val="005D4AE3"/>
    <w:rsid w:val="00614CB6"/>
    <w:rsid w:val="006A1E7D"/>
    <w:rsid w:val="007213F7"/>
    <w:rsid w:val="007E75CE"/>
    <w:rsid w:val="009445B9"/>
    <w:rsid w:val="009C0E7E"/>
    <w:rsid w:val="009D1C17"/>
    <w:rsid w:val="00B1601A"/>
    <w:rsid w:val="00CE033A"/>
    <w:rsid w:val="00DB5531"/>
    <w:rsid w:val="00EA37B2"/>
    <w:rsid w:val="00F06AD9"/>
    <w:rsid w:val="00F2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3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8</cp:revision>
  <dcterms:created xsi:type="dcterms:W3CDTF">2022-04-16T14:31:00Z</dcterms:created>
  <dcterms:modified xsi:type="dcterms:W3CDTF">2022-07-16T01:02:00Z</dcterms:modified>
</cp:coreProperties>
</file>